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9F60" w14:textId="77777777" w:rsidR="00744404" w:rsidRPr="000614F5" w:rsidRDefault="000614F5" w:rsidP="00DF13B2">
      <w:pPr>
        <w:rPr>
          <w:rFonts w:ascii="Verdana" w:hAnsi="Verdana"/>
          <w:b/>
          <w:sz w:val="28"/>
          <w:szCs w:val="28"/>
          <w:lang w:val="fo-FO"/>
        </w:rPr>
      </w:pPr>
      <w:r w:rsidRPr="000614F5">
        <w:rPr>
          <w:rFonts w:ascii="Verdana" w:hAnsi="Verdana"/>
          <w:b/>
          <w:sz w:val="28"/>
          <w:szCs w:val="28"/>
          <w:lang w:val="fo-FO"/>
        </w:rPr>
        <w:t>Rættingar/ískoyti harumframt skrivligir spurningar og svar til útbjóðingartilfarið</w:t>
      </w:r>
      <w:r w:rsidR="00D7232E" w:rsidRPr="000614F5">
        <w:rPr>
          <w:rFonts w:ascii="Verdana" w:hAnsi="Verdana"/>
          <w:b/>
          <w:sz w:val="28"/>
          <w:szCs w:val="28"/>
          <w:lang w:val="fo-FO"/>
        </w:rPr>
        <w:t xml:space="preserve"> </w:t>
      </w:r>
    </w:p>
    <w:p w14:paraId="16011333" w14:textId="77777777" w:rsidR="00D7232E" w:rsidRPr="000614F5" w:rsidRDefault="00D7232E" w:rsidP="00DF13B2">
      <w:pPr>
        <w:rPr>
          <w:rFonts w:ascii="Verdana" w:hAnsi="Verdana"/>
          <w:b/>
          <w:sz w:val="20"/>
          <w:szCs w:val="20"/>
          <w:lang w:val="fo-FO"/>
        </w:rPr>
      </w:pPr>
    </w:p>
    <w:p w14:paraId="424A3F87" w14:textId="77777777" w:rsidR="00744404" w:rsidRPr="000614F5" w:rsidRDefault="000614F5" w:rsidP="00DF13B2">
      <w:pPr>
        <w:rPr>
          <w:rFonts w:ascii="Verdana" w:hAnsi="Verdana"/>
          <w:b/>
          <w:sz w:val="24"/>
          <w:szCs w:val="24"/>
          <w:lang w:val="fo-FO"/>
        </w:rPr>
      </w:pPr>
      <w:r>
        <w:rPr>
          <w:rFonts w:ascii="Verdana" w:hAnsi="Verdana"/>
          <w:b/>
          <w:sz w:val="24"/>
          <w:szCs w:val="24"/>
          <w:lang w:val="fo-FO"/>
        </w:rPr>
        <w:t>Rættingar</w:t>
      </w:r>
      <w:r w:rsidR="00744404" w:rsidRPr="000614F5">
        <w:rPr>
          <w:rFonts w:ascii="Verdana" w:hAnsi="Verdana"/>
          <w:b/>
          <w:sz w:val="24"/>
          <w:szCs w:val="24"/>
          <w:lang w:val="fo-FO"/>
        </w:rPr>
        <w:t>/</w:t>
      </w:r>
      <w:r>
        <w:rPr>
          <w:rFonts w:ascii="Verdana" w:hAnsi="Verdana"/>
          <w:b/>
          <w:sz w:val="24"/>
          <w:szCs w:val="24"/>
          <w:lang w:val="fo-FO"/>
        </w:rPr>
        <w:t>ískoyti</w:t>
      </w:r>
      <w:r w:rsidR="00744404" w:rsidRPr="000614F5">
        <w:rPr>
          <w:rFonts w:ascii="Verdana" w:hAnsi="Verdana"/>
          <w:b/>
          <w:sz w:val="24"/>
          <w:szCs w:val="24"/>
          <w:lang w:val="fo-FO"/>
        </w:rPr>
        <w:t xml:space="preserve"> </w:t>
      </w:r>
      <w:r>
        <w:rPr>
          <w:rFonts w:ascii="Verdana" w:hAnsi="Verdana"/>
          <w:b/>
          <w:sz w:val="24"/>
          <w:szCs w:val="24"/>
          <w:lang w:val="fo-FO"/>
        </w:rPr>
        <w:t>til útbjóðingartilfarið</w:t>
      </w:r>
    </w:p>
    <w:p w14:paraId="3573FA21" w14:textId="77777777" w:rsidR="00744404" w:rsidRPr="000614F5" w:rsidRDefault="000614F5" w:rsidP="00DF13B2">
      <w:pPr>
        <w:rPr>
          <w:rFonts w:ascii="Verdana" w:hAnsi="Verdana"/>
          <w:sz w:val="20"/>
          <w:szCs w:val="20"/>
          <w:lang w:val="fo-FO"/>
        </w:rPr>
      </w:pPr>
      <w:r>
        <w:rPr>
          <w:rFonts w:ascii="Verdana" w:hAnsi="Verdana"/>
          <w:sz w:val="20"/>
          <w:szCs w:val="20"/>
          <w:lang w:val="fo-FO"/>
        </w:rPr>
        <w:t>Landssjúkrahúsið hevur fylgjandi rættingar/ískoyti til útbjóðingartilfarið</w:t>
      </w:r>
      <w:r w:rsidR="00744404" w:rsidRPr="000614F5">
        <w:rPr>
          <w:rFonts w:ascii="Verdana" w:hAnsi="Verdana"/>
          <w:sz w:val="20"/>
          <w:szCs w:val="20"/>
          <w:lang w:val="fo-FO"/>
        </w:rPr>
        <w:t>:</w:t>
      </w:r>
    </w:p>
    <w:p w14:paraId="3D4FA6E5" w14:textId="77777777" w:rsidR="00D97154" w:rsidRPr="000614F5" w:rsidRDefault="000614F5" w:rsidP="00DF13B2">
      <w:pPr>
        <w:rPr>
          <w:rFonts w:ascii="Verdana" w:hAnsi="Verdana"/>
          <w:b/>
          <w:sz w:val="20"/>
          <w:szCs w:val="20"/>
          <w:lang w:val="fo-FO"/>
        </w:rPr>
      </w:pPr>
      <w:r>
        <w:rPr>
          <w:rFonts w:ascii="Verdana" w:hAnsi="Verdana"/>
          <w:b/>
          <w:sz w:val="20"/>
          <w:szCs w:val="20"/>
          <w:lang w:val="fo-FO"/>
        </w:rPr>
        <w:t>Rætting</w:t>
      </w:r>
      <w:r w:rsidR="001422F6" w:rsidRPr="000614F5">
        <w:rPr>
          <w:rFonts w:ascii="Verdana" w:hAnsi="Verdana"/>
          <w:b/>
          <w:sz w:val="20"/>
          <w:szCs w:val="20"/>
          <w:lang w:val="fo-FO"/>
        </w:rPr>
        <w:t>/</w:t>
      </w:r>
      <w:r>
        <w:rPr>
          <w:rFonts w:ascii="Verdana" w:hAnsi="Verdana"/>
          <w:b/>
          <w:sz w:val="20"/>
          <w:szCs w:val="20"/>
          <w:lang w:val="fo-FO"/>
        </w:rPr>
        <w:t>ískoyti</w:t>
      </w:r>
      <w:r w:rsidR="00D97154" w:rsidRPr="000614F5">
        <w:rPr>
          <w:rFonts w:ascii="Verdana" w:hAnsi="Verdana"/>
          <w:b/>
          <w:sz w:val="20"/>
          <w:szCs w:val="20"/>
          <w:lang w:val="fo-FO"/>
        </w:rPr>
        <w:t xml:space="preserve"> 1:</w:t>
      </w:r>
    </w:p>
    <w:p w14:paraId="4394E882" w14:textId="115594FC" w:rsidR="005D37D2" w:rsidRPr="005D37D2" w:rsidRDefault="005D37D2" w:rsidP="005D37D2">
      <w:pPr>
        <w:rPr>
          <w:rFonts w:ascii="Verdana" w:hAnsi="Verdana"/>
          <w:sz w:val="20"/>
          <w:szCs w:val="20"/>
        </w:rPr>
      </w:pPr>
      <w:r w:rsidRPr="005D37D2">
        <w:rPr>
          <w:rFonts w:ascii="Verdana" w:hAnsi="Verdana"/>
          <w:sz w:val="20"/>
          <w:szCs w:val="20"/>
        </w:rPr>
        <w:t>Der er desværre sneget sig en fejl ind</w:t>
      </w:r>
      <w:r>
        <w:rPr>
          <w:rFonts w:ascii="Verdana" w:hAnsi="Verdana"/>
          <w:sz w:val="20"/>
          <w:szCs w:val="20"/>
        </w:rPr>
        <w:t xml:space="preserve"> i følgende:</w:t>
      </w:r>
      <w:r w:rsidRPr="005D37D2">
        <w:rPr>
          <w:rFonts w:ascii="Verdana" w:hAnsi="Verdana"/>
          <w:sz w:val="20"/>
          <w:szCs w:val="20"/>
        </w:rPr>
        <w:t xml:space="preserve"> </w:t>
      </w:r>
    </w:p>
    <w:p w14:paraId="5720438F" w14:textId="77777777" w:rsidR="005D37D2" w:rsidRPr="005D37D2" w:rsidRDefault="005D37D2" w:rsidP="005D37D2">
      <w:pPr>
        <w:rPr>
          <w:rFonts w:ascii="Verdana" w:hAnsi="Verdana"/>
          <w:color w:val="0070C0"/>
          <w:sz w:val="20"/>
          <w:szCs w:val="20"/>
        </w:rPr>
      </w:pPr>
      <w:r w:rsidRPr="005D37D2">
        <w:rPr>
          <w:rFonts w:ascii="Verdana" w:hAnsi="Verdana"/>
          <w:color w:val="0070C0"/>
          <w:sz w:val="20"/>
          <w:szCs w:val="20"/>
        </w:rPr>
        <w:t>Det samlede udbudsmateriale består af følgende dokumenter:</w:t>
      </w:r>
    </w:p>
    <w:p w14:paraId="0BCC987F" w14:textId="77777777" w:rsidR="005D37D2" w:rsidRPr="005D37D2" w:rsidRDefault="005D37D2" w:rsidP="005D37D2">
      <w:pPr>
        <w:rPr>
          <w:rFonts w:ascii="Verdana" w:hAnsi="Verdana"/>
          <w:color w:val="0070C0"/>
          <w:sz w:val="20"/>
          <w:szCs w:val="20"/>
        </w:rPr>
      </w:pPr>
      <w:r w:rsidRPr="005D37D2">
        <w:rPr>
          <w:rFonts w:ascii="Verdana" w:hAnsi="Verdana"/>
          <w:color w:val="0070C0"/>
          <w:sz w:val="20"/>
          <w:szCs w:val="20"/>
        </w:rPr>
        <w:t>· Udbudsbetingelser (nærværende dokument), der beskriver den processuelle ramme omkring udbud</w:t>
      </w:r>
    </w:p>
    <w:p w14:paraId="430307EB" w14:textId="77777777" w:rsidR="005D37D2" w:rsidRPr="005D37D2" w:rsidRDefault="005D37D2" w:rsidP="005D37D2">
      <w:pPr>
        <w:rPr>
          <w:rFonts w:ascii="Verdana" w:hAnsi="Verdana"/>
          <w:color w:val="0070C0"/>
          <w:sz w:val="20"/>
          <w:szCs w:val="20"/>
        </w:rPr>
      </w:pPr>
      <w:r w:rsidRPr="005D37D2">
        <w:rPr>
          <w:rFonts w:ascii="Verdana" w:hAnsi="Verdana"/>
          <w:color w:val="0070C0"/>
          <w:sz w:val="20"/>
          <w:szCs w:val="20"/>
        </w:rPr>
        <w:t>o Udbudsbetingelser</w:t>
      </w:r>
    </w:p>
    <w:p w14:paraId="66539CA8" w14:textId="77777777" w:rsidR="005D37D2" w:rsidRPr="005D37D2" w:rsidRDefault="005D37D2" w:rsidP="005D37D2">
      <w:pPr>
        <w:rPr>
          <w:rFonts w:ascii="Verdana" w:hAnsi="Verdana"/>
          <w:color w:val="0070C0"/>
          <w:sz w:val="20"/>
          <w:szCs w:val="20"/>
        </w:rPr>
      </w:pPr>
      <w:r w:rsidRPr="005D37D2">
        <w:rPr>
          <w:rFonts w:ascii="Verdana" w:hAnsi="Verdana"/>
          <w:color w:val="0070C0"/>
          <w:sz w:val="20"/>
          <w:szCs w:val="20"/>
        </w:rPr>
        <w:t>o Bilag A – Kravspecifikation</w:t>
      </w:r>
    </w:p>
    <w:p w14:paraId="30ADD484" w14:textId="77777777" w:rsidR="005D37D2" w:rsidRPr="005D37D2" w:rsidRDefault="005D37D2" w:rsidP="005D37D2">
      <w:pPr>
        <w:rPr>
          <w:rFonts w:ascii="Verdana" w:hAnsi="Verdana"/>
          <w:strike/>
          <w:color w:val="0070C0"/>
          <w:sz w:val="20"/>
          <w:szCs w:val="20"/>
        </w:rPr>
      </w:pPr>
      <w:r w:rsidRPr="005D37D2">
        <w:rPr>
          <w:rFonts w:ascii="Verdana" w:hAnsi="Verdana"/>
          <w:strike/>
          <w:color w:val="0070C0"/>
          <w:sz w:val="20"/>
          <w:szCs w:val="20"/>
        </w:rPr>
        <w:t>o Bilag B – Tilbudsbesvarelse</w:t>
      </w:r>
    </w:p>
    <w:p w14:paraId="17BE8C9E" w14:textId="77777777" w:rsidR="005D37D2" w:rsidRPr="005D37D2" w:rsidRDefault="005D37D2" w:rsidP="005D37D2">
      <w:pPr>
        <w:rPr>
          <w:rFonts w:ascii="Verdana" w:hAnsi="Verdana"/>
          <w:strike/>
          <w:color w:val="0070C0"/>
          <w:sz w:val="20"/>
          <w:szCs w:val="20"/>
        </w:rPr>
      </w:pPr>
      <w:r w:rsidRPr="005D37D2">
        <w:rPr>
          <w:rFonts w:ascii="Verdana" w:hAnsi="Verdana"/>
          <w:strike/>
          <w:color w:val="0070C0"/>
          <w:sz w:val="20"/>
          <w:szCs w:val="20"/>
        </w:rPr>
        <w:t>o Udkast til rammeaftale</w:t>
      </w:r>
    </w:p>
    <w:p w14:paraId="27F59D00" w14:textId="77777777" w:rsidR="005D37D2" w:rsidRDefault="005D37D2" w:rsidP="005D37D2">
      <w:pPr>
        <w:rPr>
          <w:rFonts w:ascii="Verdana" w:hAnsi="Verdana"/>
          <w:sz w:val="20"/>
          <w:szCs w:val="20"/>
        </w:rPr>
      </w:pPr>
      <w:r w:rsidRPr="005D37D2">
        <w:rPr>
          <w:rFonts w:ascii="Verdana" w:hAnsi="Verdana"/>
          <w:sz w:val="20"/>
          <w:szCs w:val="20"/>
        </w:rPr>
        <w:t>Der skal kun være 2 dokumenter, udbudsbetingelser og Bilag A-Kravspecifikation.</w:t>
      </w:r>
    </w:p>
    <w:p w14:paraId="7D1445CB" w14:textId="77777777" w:rsidR="005D37D2" w:rsidRPr="005D37D2" w:rsidRDefault="005D37D2" w:rsidP="005D37D2">
      <w:pPr>
        <w:rPr>
          <w:rFonts w:ascii="Verdana" w:hAnsi="Verdana"/>
          <w:sz w:val="20"/>
          <w:szCs w:val="20"/>
        </w:rPr>
      </w:pPr>
    </w:p>
    <w:p w14:paraId="6A18BA98" w14:textId="77777777" w:rsidR="005D37D2" w:rsidRDefault="005D37D2" w:rsidP="00737D72">
      <w:pPr>
        <w:rPr>
          <w:rFonts w:ascii="Verdana" w:hAnsi="Verdana"/>
          <w:b/>
          <w:sz w:val="20"/>
          <w:szCs w:val="20"/>
          <w:lang w:val="fo-FO"/>
        </w:rPr>
      </w:pPr>
      <w:r>
        <w:rPr>
          <w:rFonts w:ascii="Verdana" w:hAnsi="Verdana"/>
          <w:b/>
          <w:sz w:val="20"/>
          <w:szCs w:val="20"/>
          <w:lang w:val="fo-FO"/>
        </w:rPr>
        <w:t>Rætting</w:t>
      </w:r>
      <w:r w:rsidRPr="000614F5">
        <w:rPr>
          <w:rFonts w:ascii="Verdana" w:hAnsi="Verdana"/>
          <w:b/>
          <w:sz w:val="20"/>
          <w:szCs w:val="20"/>
          <w:lang w:val="fo-FO"/>
        </w:rPr>
        <w:t>/</w:t>
      </w:r>
      <w:r>
        <w:rPr>
          <w:rFonts w:ascii="Verdana" w:hAnsi="Verdana"/>
          <w:b/>
          <w:sz w:val="20"/>
          <w:szCs w:val="20"/>
          <w:lang w:val="fo-FO"/>
        </w:rPr>
        <w:t>ískoyti</w:t>
      </w:r>
      <w:r w:rsidRPr="000614F5">
        <w:rPr>
          <w:rFonts w:ascii="Verdana" w:hAnsi="Verdana"/>
          <w:b/>
          <w:sz w:val="20"/>
          <w:szCs w:val="20"/>
          <w:lang w:val="fo-FO"/>
        </w:rPr>
        <w:t xml:space="preserve"> </w:t>
      </w:r>
      <w:r>
        <w:rPr>
          <w:rFonts w:ascii="Verdana" w:hAnsi="Verdana"/>
          <w:b/>
          <w:sz w:val="20"/>
          <w:szCs w:val="20"/>
          <w:lang w:val="fo-FO"/>
        </w:rPr>
        <w:t>2</w:t>
      </w:r>
      <w:r w:rsidRPr="000614F5">
        <w:rPr>
          <w:rFonts w:ascii="Verdana" w:hAnsi="Verdana"/>
          <w:b/>
          <w:sz w:val="20"/>
          <w:szCs w:val="20"/>
          <w:lang w:val="fo-FO"/>
        </w:rPr>
        <w:t>:</w:t>
      </w:r>
    </w:p>
    <w:p w14:paraId="618FF9B0" w14:textId="443F3C6F" w:rsidR="005D37D2" w:rsidRPr="005D37D2" w:rsidRDefault="005D37D2" w:rsidP="005D37D2">
      <w:pPr>
        <w:rPr>
          <w:rFonts w:ascii="Verdana" w:hAnsi="Verdana"/>
          <w:sz w:val="20"/>
          <w:szCs w:val="20"/>
        </w:rPr>
      </w:pPr>
      <w:r>
        <w:rPr>
          <w:rFonts w:ascii="Verdana" w:hAnsi="Verdana"/>
          <w:sz w:val="20"/>
          <w:szCs w:val="20"/>
        </w:rPr>
        <w:t>D</w:t>
      </w:r>
      <w:r w:rsidRPr="005D37D2">
        <w:rPr>
          <w:rFonts w:ascii="Verdana" w:hAnsi="Verdana"/>
          <w:sz w:val="20"/>
          <w:szCs w:val="20"/>
        </w:rPr>
        <w:t>er</w:t>
      </w:r>
      <w:r>
        <w:rPr>
          <w:rFonts w:ascii="Verdana" w:hAnsi="Verdana"/>
          <w:sz w:val="20"/>
          <w:szCs w:val="20"/>
        </w:rPr>
        <w:t xml:space="preserve"> </w:t>
      </w:r>
      <w:r w:rsidRPr="005D37D2">
        <w:rPr>
          <w:rFonts w:ascii="Verdana" w:hAnsi="Verdana"/>
          <w:sz w:val="20"/>
          <w:szCs w:val="20"/>
        </w:rPr>
        <w:t>er en fejl i tidsfristerne i dokumentet</w:t>
      </w:r>
      <w:r>
        <w:rPr>
          <w:rFonts w:ascii="Verdana" w:hAnsi="Verdana"/>
          <w:sz w:val="20"/>
          <w:szCs w:val="20"/>
        </w:rPr>
        <w:t>:</w:t>
      </w:r>
    </w:p>
    <w:p w14:paraId="786F0690" w14:textId="77777777" w:rsidR="005D37D2" w:rsidRPr="005D37D2" w:rsidRDefault="005D37D2" w:rsidP="005D37D2">
      <w:pPr>
        <w:rPr>
          <w:rFonts w:ascii="Verdana" w:hAnsi="Verdana"/>
          <w:color w:val="0070C0"/>
          <w:sz w:val="20"/>
          <w:szCs w:val="20"/>
        </w:rPr>
      </w:pPr>
      <w:r w:rsidRPr="005D37D2">
        <w:rPr>
          <w:rFonts w:ascii="Verdana" w:hAnsi="Verdana"/>
          <w:color w:val="0070C0"/>
          <w:sz w:val="20"/>
          <w:szCs w:val="20"/>
        </w:rPr>
        <w:t>4. Forventet tidsplan</w:t>
      </w:r>
    </w:p>
    <w:p w14:paraId="565BBDB8" w14:textId="77777777" w:rsidR="005D37D2" w:rsidRPr="005D37D2" w:rsidRDefault="005D37D2" w:rsidP="005D37D2">
      <w:pPr>
        <w:rPr>
          <w:rFonts w:ascii="Verdana" w:hAnsi="Verdana"/>
          <w:color w:val="0070C0"/>
          <w:sz w:val="20"/>
          <w:szCs w:val="20"/>
        </w:rPr>
      </w:pPr>
      <w:r w:rsidRPr="005D37D2">
        <w:rPr>
          <w:rFonts w:ascii="Verdana" w:hAnsi="Verdana"/>
          <w:color w:val="0070C0"/>
          <w:sz w:val="20"/>
          <w:szCs w:val="20"/>
        </w:rPr>
        <w:t>Offentliggørelse af udbudsmaterialet 31. oktober 2025</w:t>
      </w:r>
    </w:p>
    <w:p w14:paraId="188A1BFB" w14:textId="2CE685F4" w:rsidR="005D37D2" w:rsidRPr="005D37D2" w:rsidRDefault="005D37D2" w:rsidP="005D37D2">
      <w:pPr>
        <w:rPr>
          <w:rFonts w:ascii="Verdana" w:hAnsi="Verdana"/>
          <w:color w:val="0070C0"/>
          <w:sz w:val="20"/>
          <w:szCs w:val="20"/>
        </w:rPr>
      </w:pPr>
      <w:r w:rsidRPr="005D37D2">
        <w:rPr>
          <w:rFonts w:ascii="Verdana" w:hAnsi="Verdana"/>
          <w:color w:val="0070C0"/>
          <w:sz w:val="20"/>
          <w:szCs w:val="20"/>
        </w:rPr>
        <w:t xml:space="preserve">Spørgefrist i forbindelse med tilbudsafgivelse 14. </w:t>
      </w:r>
      <w:r w:rsidRPr="005D37D2">
        <w:rPr>
          <w:rFonts w:ascii="Verdana" w:hAnsi="Verdana"/>
          <w:strike/>
          <w:color w:val="0070C0"/>
          <w:sz w:val="20"/>
          <w:szCs w:val="20"/>
        </w:rPr>
        <w:t>oktober</w:t>
      </w:r>
      <w:r w:rsidRPr="005D37D2">
        <w:rPr>
          <w:rFonts w:ascii="Verdana" w:hAnsi="Verdana"/>
          <w:color w:val="0070C0"/>
          <w:sz w:val="20"/>
          <w:szCs w:val="20"/>
        </w:rPr>
        <w:t xml:space="preserve"> </w:t>
      </w:r>
      <w:r w:rsidRPr="005D37D2">
        <w:rPr>
          <w:rFonts w:ascii="Verdana" w:hAnsi="Verdana"/>
          <w:color w:val="EE0000"/>
          <w:sz w:val="20"/>
          <w:szCs w:val="20"/>
        </w:rPr>
        <w:t xml:space="preserve">november </w:t>
      </w:r>
      <w:r w:rsidRPr="005D37D2">
        <w:rPr>
          <w:rFonts w:ascii="Verdana" w:hAnsi="Verdana"/>
          <w:color w:val="0070C0"/>
          <w:sz w:val="20"/>
          <w:szCs w:val="20"/>
        </w:rPr>
        <w:t>2025, kl. 12.00</w:t>
      </w:r>
    </w:p>
    <w:p w14:paraId="05602163" w14:textId="5F25DB64" w:rsidR="005D37D2" w:rsidRPr="005D37D2" w:rsidRDefault="005D37D2" w:rsidP="005D37D2">
      <w:pPr>
        <w:rPr>
          <w:rFonts w:ascii="Verdana" w:hAnsi="Verdana"/>
          <w:color w:val="0070C0"/>
          <w:sz w:val="20"/>
          <w:szCs w:val="20"/>
        </w:rPr>
      </w:pPr>
      <w:r w:rsidRPr="005D37D2">
        <w:rPr>
          <w:rFonts w:ascii="Verdana" w:hAnsi="Verdana"/>
          <w:color w:val="0070C0"/>
          <w:sz w:val="20"/>
          <w:szCs w:val="20"/>
        </w:rPr>
        <w:t xml:space="preserve">Svarfrist i forbindelse med tilbudsafgivelse 17. </w:t>
      </w:r>
      <w:r w:rsidRPr="005D37D2">
        <w:rPr>
          <w:rFonts w:ascii="Verdana" w:hAnsi="Verdana"/>
          <w:strike/>
          <w:color w:val="0070C0"/>
          <w:sz w:val="20"/>
          <w:szCs w:val="20"/>
        </w:rPr>
        <w:t>oktober</w:t>
      </w:r>
      <w:r w:rsidRPr="005D37D2">
        <w:rPr>
          <w:rFonts w:ascii="Verdana" w:hAnsi="Verdana"/>
          <w:color w:val="0070C0"/>
          <w:sz w:val="20"/>
          <w:szCs w:val="20"/>
        </w:rPr>
        <w:t xml:space="preserve"> </w:t>
      </w:r>
      <w:r w:rsidRPr="005D37D2">
        <w:rPr>
          <w:rFonts w:ascii="Verdana" w:hAnsi="Verdana"/>
          <w:color w:val="EE0000"/>
          <w:sz w:val="20"/>
          <w:szCs w:val="20"/>
        </w:rPr>
        <w:t>november</w:t>
      </w:r>
      <w:r>
        <w:rPr>
          <w:rFonts w:ascii="Verdana" w:hAnsi="Verdana"/>
          <w:color w:val="0070C0"/>
          <w:sz w:val="20"/>
          <w:szCs w:val="20"/>
        </w:rPr>
        <w:t xml:space="preserve"> </w:t>
      </w:r>
      <w:r w:rsidRPr="005D37D2">
        <w:rPr>
          <w:rFonts w:ascii="Verdana" w:hAnsi="Verdana"/>
          <w:color w:val="0070C0"/>
          <w:sz w:val="20"/>
          <w:szCs w:val="20"/>
        </w:rPr>
        <w:t>2025, kl. 12.00</w:t>
      </w:r>
    </w:p>
    <w:p w14:paraId="53ED8517" w14:textId="77777777" w:rsidR="005D37D2" w:rsidRPr="005D37D2" w:rsidRDefault="005D37D2" w:rsidP="005D37D2">
      <w:pPr>
        <w:rPr>
          <w:rFonts w:ascii="Verdana" w:hAnsi="Verdana"/>
          <w:color w:val="0070C0"/>
          <w:sz w:val="20"/>
          <w:szCs w:val="20"/>
        </w:rPr>
      </w:pPr>
      <w:r w:rsidRPr="005D37D2">
        <w:rPr>
          <w:rFonts w:ascii="Verdana" w:hAnsi="Verdana"/>
          <w:color w:val="0070C0"/>
          <w:sz w:val="20"/>
          <w:szCs w:val="20"/>
        </w:rPr>
        <w:t>Tilbudsfrist 1. december 2025, kl. 12.00</w:t>
      </w:r>
    </w:p>
    <w:p w14:paraId="5A17B10D" w14:textId="77777777" w:rsidR="005D37D2" w:rsidRPr="005D37D2" w:rsidRDefault="005D37D2" w:rsidP="005D37D2">
      <w:pPr>
        <w:rPr>
          <w:rFonts w:ascii="Verdana" w:hAnsi="Verdana"/>
          <w:color w:val="0070C0"/>
          <w:sz w:val="20"/>
          <w:szCs w:val="20"/>
        </w:rPr>
      </w:pPr>
      <w:r w:rsidRPr="005D37D2">
        <w:rPr>
          <w:rFonts w:ascii="Verdana" w:hAnsi="Verdana"/>
          <w:color w:val="0070C0"/>
          <w:sz w:val="20"/>
          <w:szCs w:val="20"/>
        </w:rPr>
        <w:t>Forventet tildeling af kontrakt December, 2025</w:t>
      </w:r>
    </w:p>
    <w:p w14:paraId="59F01690" w14:textId="77777777" w:rsidR="005D37D2" w:rsidRPr="005D37D2" w:rsidRDefault="005D37D2" w:rsidP="005D37D2">
      <w:pPr>
        <w:rPr>
          <w:rFonts w:ascii="Verdana" w:hAnsi="Verdana"/>
          <w:color w:val="0070C0"/>
          <w:sz w:val="20"/>
          <w:szCs w:val="20"/>
        </w:rPr>
      </w:pPr>
      <w:r w:rsidRPr="005D37D2">
        <w:rPr>
          <w:rFonts w:ascii="Verdana" w:hAnsi="Verdana"/>
          <w:color w:val="0070C0"/>
          <w:sz w:val="20"/>
          <w:szCs w:val="20"/>
        </w:rPr>
        <w:t>Aftalestart 1. januar 2026</w:t>
      </w:r>
    </w:p>
    <w:p w14:paraId="5DA7634F" w14:textId="77777777" w:rsidR="005D37D2" w:rsidRPr="005D37D2" w:rsidRDefault="005D37D2" w:rsidP="005D37D2">
      <w:pPr>
        <w:rPr>
          <w:rFonts w:ascii="Verdana" w:hAnsi="Verdana"/>
          <w:sz w:val="20"/>
          <w:szCs w:val="20"/>
        </w:rPr>
      </w:pPr>
      <w:r w:rsidRPr="005D37D2">
        <w:rPr>
          <w:rFonts w:ascii="Verdana" w:hAnsi="Verdana"/>
          <w:sz w:val="20"/>
          <w:szCs w:val="20"/>
        </w:rPr>
        <w:t>Der skal selvfølgelig stå november og ikke oktober.</w:t>
      </w:r>
    </w:p>
    <w:p w14:paraId="26E172DE" w14:textId="77777777" w:rsidR="00781DDA" w:rsidRDefault="00781DDA" w:rsidP="00781DDA">
      <w:pPr>
        <w:rPr>
          <w:rFonts w:ascii="Verdana" w:hAnsi="Verdana"/>
          <w:b/>
          <w:sz w:val="20"/>
          <w:szCs w:val="20"/>
          <w:lang w:val="fo-FO"/>
        </w:rPr>
      </w:pPr>
    </w:p>
    <w:p w14:paraId="7DB5729C" w14:textId="77777777" w:rsidR="00C73227" w:rsidRDefault="00C73227" w:rsidP="00781DDA">
      <w:pPr>
        <w:rPr>
          <w:rFonts w:ascii="Verdana" w:hAnsi="Verdana"/>
          <w:b/>
          <w:sz w:val="20"/>
          <w:szCs w:val="20"/>
          <w:lang w:val="fo-FO"/>
        </w:rPr>
      </w:pPr>
    </w:p>
    <w:p w14:paraId="56001D6E" w14:textId="587AE524" w:rsidR="00781DDA" w:rsidRDefault="00781DDA" w:rsidP="00781DDA">
      <w:pPr>
        <w:rPr>
          <w:rFonts w:ascii="Verdana" w:hAnsi="Verdana"/>
          <w:b/>
          <w:sz w:val="20"/>
          <w:szCs w:val="20"/>
          <w:lang w:val="fo-FO"/>
        </w:rPr>
      </w:pPr>
      <w:r>
        <w:rPr>
          <w:rFonts w:ascii="Verdana" w:hAnsi="Verdana"/>
          <w:b/>
          <w:sz w:val="20"/>
          <w:szCs w:val="20"/>
          <w:lang w:val="fo-FO"/>
        </w:rPr>
        <w:lastRenderedPageBreak/>
        <w:t>Rætting</w:t>
      </w:r>
      <w:r w:rsidRPr="000614F5">
        <w:rPr>
          <w:rFonts w:ascii="Verdana" w:hAnsi="Verdana"/>
          <w:b/>
          <w:sz w:val="20"/>
          <w:szCs w:val="20"/>
          <w:lang w:val="fo-FO"/>
        </w:rPr>
        <w:t>/</w:t>
      </w:r>
      <w:r>
        <w:rPr>
          <w:rFonts w:ascii="Verdana" w:hAnsi="Verdana"/>
          <w:b/>
          <w:sz w:val="20"/>
          <w:szCs w:val="20"/>
          <w:lang w:val="fo-FO"/>
        </w:rPr>
        <w:t>ískoyti</w:t>
      </w:r>
      <w:r w:rsidRPr="000614F5">
        <w:rPr>
          <w:rFonts w:ascii="Verdana" w:hAnsi="Verdana"/>
          <w:b/>
          <w:sz w:val="20"/>
          <w:szCs w:val="20"/>
          <w:lang w:val="fo-FO"/>
        </w:rPr>
        <w:t xml:space="preserve"> </w:t>
      </w:r>
      <w:r>
        <w:rPr>
          <w:rFonts w:ascii="Verdana" w:hAnsi="Verdana"/>
          <w:b/>
          <w:sz w:val="20"/>
          <w:szCs w:val="20"/>
          <w:lang w:val="fo-FO"/>
        </w:rPr>
        <w:t>3</w:t>
      </w:r>
      <w:r w:rsidRPr="000614F5">
        <w:rPr>
          <w:rFonts w:ascii="Verdana" w:hAnsi="Verdana"/>
          <w:b/>
          <w:sz w:val="20"/>
          <w:szCs w:val="20"/>
          <w:lang w:val="fo-FO"/>
        </w:rPr>
        <w:t>:</w:t>
      </w:r>
    </w:p>
    <w:p w14:paraId="14BF7616" w14:textId="1F5E4BAA" w:rsidR="002012F4" w:rsidRPr="00C73227" w:rsidRDefault="00781DDA" w:rsidP="00737D72">
      <w:pPr>
        <w:rPr>
          <w:rFonts w:ascii="Verdana" w:hAnsi="Verdana"/>
          <w:color w:val="0070C0"/>
          <w:sz w:val="20"/>
          <w:szCs w:val="20"/>
          <w:lang w:val="fo-FO"/>
        </w:rPr>
      </w:pPr>
      <w:r w:rsidRPr="00C73227">
        <w:rPr>
          <w:rFonts w:ascii="Verdana" w:hAnsi="Verdana"/>
          <w:color w:val="0070C0"/>
          <w:sz w:val="20"/>
          <w:szCs w:val="20"/>
          <w:lang w:val="fo-FO"/>
        </w:rPr>
        <w:t>Punkt 8.2, Hæve/sænkeborde</w:t>
      </w:r>
      <w:r w:rsidRPr="00C73227">
        <w:rPr>
          <w:rFonts w:ascii="Verdana" w:hAnsi="Verdana"/>
          <w:strike/>
          <w:color w:val="0070C0"/>
          <w:sz w:val="20"/>
          <w:szCs w:val="20"/>
          <w:lang w:val="fo-FO"/>
        </w:rPr>
        <w:t>, og</w:t>
      </w:r>
    </w:p>
    <w:p w14:paraId="565D67B8" w14:textId="7D438794" w:rsidR="00781DDA" w:rsidRDefault="00781DDA" w:rsidP="00737D72">
      <w:pPr>
        <w:rPr>
          <w:rFonts w:ascii="Verdana" w:hAnsi="Verdana"/>
          <w:sz w:val="20"/>
          <w:szCs w:val="20"/>
          <w:lang w:val="fo-FO"/>
        </w:rPr>
      </w:pPr>
      <w:r>
        <w:rPr>
          <w:rFonts w:ascii="Verdana" w:hAnsi="Verdana"/>
          <w:sz w:val="20"/>
          <w:szCs w:val="20"/>
          <w:lang w:val="fo-FO"/>
        </w:rPr>
        <w:t xml:space="preserve">Der skal kun stå: </w:t>
      </w:r>
      <w:r w:rsidRPr="00781DDA">
        <w:rPr>
          <w:rFonts w:ascii="Verdana" w:hAnsi="Verdana"/>
          <w:sz w:val="20"/>
          <w:szCs w:val="20"/>
          <w:lang w:val="fo-FO"/>
        </w:rPr>
        <w:t>Hæve/sænkeborde</w:t>
      </w:r>
    </w:p>
    <w:p w14:paraId="1DF52A02" w14:textId="77777777" w:rsidR="00033A21" w:rsidRDefault="00033A21" w:rsidP="00737D72">
      <w:pPr>
        <w:rPr>
          <w:rFonts w:ascii="Verdana" w:hAnsi="Verdana"/>
          <w:sz w:val="20"/>
          <w:szCs w:val="20"/>
          <w:lang w:val="fo-FO"/>
        </w:rPr>
      </w:pPr>
    </w:p>
    <w:p w14:paraId="6159590E" w14:textId="09F37A78" w:rsidR="00033A21" w:rsidRDefault="00033A21" w:rsidP="00033A21">
      <w:pPr>
        <w:rPr>
          <w:rFonts w:ascii="Verdana" w:hAnsi="Verdana"/>
          <w:b/>
          <w:sz w:val="20"/>
          <w:szCs w:val="20"/>
          <w:lang w:val="fo-FO"/>
        </w:rPr>
      </w:pPr>
      <w:r>
        <w:rPr>
          <w:rFonts w:ascii="Verdana" w:hAnsi="Verdana"/>
          <w:b/>
          <w:sz w:val="20"/>
          <w:szCs w:val="20"/>
          <w:lang w:val="fo-FO"/>
        </w:rPr>
        <w:t>Rætting</w:t>
      </w:r>
      <w:r w:rsidRPr="000614F5">
        <w:rPr>
          <w:rFonts w:ascii="Verdana" w:hAnsi="Verdana"/>
          <w:b/>
          <w:sz w:val="20"/>
          <w:szCs w:val="20"/>
          <w:lang w:val="fo-FO"/>
        </w:rPr>
        <w:t>/</w:t>
      </w:r>
      <w:r>
        <w:rPr>
          <w:rFonts w:ascii="Verdana" w:hAnsi="Verdana"/>
          <w:b/>
          <w:sz w:val="20"/>
          <w:szCs w:val="20"/>
          <w:lang w:val="fo-FO"/>
        </w:rPr>
        <w:t>ískoyti</w:t>
      </w:r>
      <w:r w:rsidRPr="000614F5">
        <w:rPr>
          <w:rFonts w:ascii="Verdana" w:hAnsi="Verdana"/>
          <w:b/>
          <w:sz w:val="20"/>
          <w:szCs w:val="20"/>
          <w:lang w:val="fo-FO"/>
        </w:rPr>
        <w:t xml:space="preserve"> </w:t>
      </w:r>
      <w:r w:rsidR="00C946B8">
        <w:rPr>
          <w:rFonts w:ascii="Verdana" w:hAnsi="Verdana"/>
          <w:b/>
          <w:sz w:val="20"/>
          <w:szCs w:val="20"/>
          <w:lang w:val="fo-FO"/>
        </w:rPr>
        <w:t>4</w:t>
      </w:r>
      <w:r w:rsidRPr="000614F5">
        <w:rPr>
          <w:rFonts w:ascii="Verdana" w:hAnsi="Verdana"/>
          <w:b/>
          <w:sz w:val="20"/>
          <w:szCs w:val="20"/>
          <w:lang w:val="fo-FO"/>
        </w:rPr>
        <w:t>:</w:t>
      </w:r>
    </w:p>
    <w:p w14:paraId="757A145A" w14:textId="7140AA4A" w:rsidR="00033A21" w:rsidRPr="00033A21" w:rsidRDefault="00033A21" w:rsidP="00033A21">
      <w:pPr>
        <w:rPr>
          <w:rFonts w:ascii="Verdana" w:hAnsi="Verdana"/>
          <w:bCs/>
          <w:color w:val="0070C0"/>
          <w:sz w:val="20"/>
          <w:szCs w:val="20"/>
          <w:lang w:val="fo-FO"/>
        </w:rPr>
      </w:pPr>
      <w:r w:rsidRPr="00033A21">
        <w:rPr>
          <w:rFonts w:ascii="Verdana" w:hAnsi="Verdana"/>
          <w:bCs/>
          <w:color w:val="0070C0"/>
          <w:sz w:val="20"/>
          <w:szCs w:val="20"/>
          <w:lang w:val="fo-FO"/>
        </w:rPr>
        <w:t xml:space="preserve">Punkt 2.2, </w:t>
      </w:r>
      <w:r w:rsidRPr="00033A21">
        <w:rPr>
          <w:rFonts w:ascii="Verdana" w:hAnsi="Verdana"/>
          <w:bCs/>
          <w:color w:val="0070C0"/>
          <w:sz w:val="20"/>
          <w:szCs w:val="20"/>
        </w:rPr>
        <w:t>Tilbehør: stereotaksistol</w:t>
      </w:r>
      <w:r w:rsidRPr="00033A21">
        <w:rPr>
          <w:rFonts w:ascii="Verdana" w:hAnsi="Verdana"/>
          <w:bCs/>
          <w:strike/>
          <w:color w:val="EE0000"/>
          <w:sz w:val="20"/>
          <w:szCs w:val="20"/>
        </w:rPr>
        <w:t>e</w:t>
      </w:r>
      <w:r w:rsidRPr="00033A21">
        <w:rPr>
          <w:rFonts w:ascii="Verdana" w:hAnsi="Verdana"/>
          <w:bCs/>
          <w:color w:val="0070C0"/>
          <w:sz w:val="20"/>
          <w:szCs w:val="20"/>
        </w:rPr>
        <w:t>, operatørkonsol</w:t>
      </w:r>
      <w:r w:rsidRPr="00033A21">
        <w:rPr>
          <w:rFonts w:ascii="Verdana" w:hAnsi="Verdana"/>
          <w:bCs/>
          <w:strike/>
          <w:color w:val="EE0000"/>
          <w:sz w:val="20"/>
          <w:szCs w:val="20"/>
        </w:rPr>
        <w:t>ler</w:t>
      </w:r>
      <w:r w:rsidRPr="00033A21">
        <w:rPr>
          <w:rFonts w:ascii="Verdana" w:hAnsi="Verdana"/>
          <w:bCs/>
          <w:color w:val="0070C0"/>
          <w:sz w:val="20"/>
          <w:szCs w:val="20"/>
        </w:rPr>
        <w:t>, kompressionsplader, QC-plader, fantomer</w:t>
      </w:r>
    </w:p>
    <w:p w14:paraId="50D6D946" w14:textId="4109D3D6" w:rsidR="00AF32E0" w:rsidRPr="00737D72" w:rsidRDefault="00033A21" w:rsidP="00737D72">
      <w:pPr>
        <w:rPr>
          <w:rFonts w:ascii="Verdana" w:hAnsi="Verdana"/>
          <w:sz w:val="20"/>
          <w:szCs w:val="20"/>
          <w:lang w:val="fo-FO"/>
        </w:rPr>
      </w:pPr>
      <w:r>
        <w:rPr>
          <w:rFonts w:ascii="Verdana" w:hAnsi="Verdana"/>
          <w:sz w:val="20"/>
          <w:szCs w:val="20"/>
        </w:rPr>
        <w:t xml:space="preserve">Der skal stå: </w:t>
      </w:r>
      <w:r w:rsidRPr="00033A21">
        <w:rPr>
          <w:rFonts w:ascii="Verdana" w:hAnsi="Verdana"/>
          <w:sz w:val="20"/>
          <w:szCs w:val="20"/>
        </w:rPr>
        <w:t>Tilbehør: stereotaksistol, operatørkonsol, kompressionsplader, QC-plader, fantomer</w:t>
      </w:r>
      <w:r w:rsidR="00AF32E0" w:rsidRPr="00737D72">
        <w:rPr>
          <w:rFonts w:ascii="Verdana" w:hAnsi="Verdana"/>
          <w:sz w:val="20"/>
          <w:szCs w:val="20"/>
          <w:lang w:val="fo-FO"/>
        </w:rPr>
        <w:br w:type="page"/>
      </w:r>
    </w:p>
    <w:p w14:paraId="5D5A406C" w14:textId="77777777" w:rsidR="00744404" w:rsidRPr="000614F5" w:rsidRDefault="000614F5" w:rsidP="00DF13B2">
      <w:pPr>
        <w:rPr>
          <w:rFonts w:ascii="Verdana" w:hAnsi="Verdana"/>
          <w:b/>
          <w:sz w:val="24"/>
          <w:szCs w:val="24"/>
          <w:lang w:val="fo-FO"/>
        </w:rPr>
      </w:pPr>
      <w:r>
        <w:rPr>
          <w:rFonts w:ascii="Verdana" w:hAnsi="Verdana"/>
          <w:b/>
          <w:sz w:val="24"/>
          <w:szCs w:val="24"/>
          <w:lang w:val="fo-FO"/>
        </w:rPr>
        <w:lastRenderedPageBreak/>
        <w:t>Skrivligir spurningar og svar</w:t>
      </w:r>
    </w:p>
    <w:p w14:paraId="6A6661F3" w14:textId="77777777" w:rsidR="00744404" w:rsidRPr="000614F5" w:rsidRDefault="000614F5" w:rsidP="00DF13B2">
      <w:pPr>
        <w:rPr>
          <w:rFonts w:ascii="Verdana" w:hAnsi="Verdana"/>
          <w:sz w:val="20"/>
          <w:szCs w:val="20"/>
          <w:lang w:val="fo-FO"/>
        </w:rPr>
      </w:pPr>
      <w:r>
        <w:rPr>
          <w:rFonts w:ascii="Verdana" w:hAnsi="Verdana"/>
          <w:sz w:val="20"/>
          <w:szCs w:val="20"/>
          <w:lang w:val="fo-FO"/>
        </w:rPr>
        <w:t>Landssjúkrahúsið hevur móttikið niðanfyristandandi skrivligar spurningar til útbjóðingartilfarið</w:t>
      </w:r>
      <w:r w:rsidR="00744404" w:rsidRPr="000614F5">
        <w:rPr>
          <w:rFonts w:ascii="Verdana" w:hAnsi="Verdana"/>
          <w:sz w:val="20"/>
          <w:szCs w:val="20"/>
          <w:lang w:val="fo-FO"/>
        </w:rPr>
        <w:t xml:space="preserve"> og </w:t>
      </w:r>
      <w:r>
        <w:rPr>
          <w:rFonts w:ascii="Verdana" w:hAnsi="Verdana"/>
          <w:sz w:val="20"/>
          <w:szCs w:val="20"/>
          <w:lang w:val="fo-FO"/>
        </w:rPr>
        <w:t>hesi</w:t>
      </w:r>
      <w:r w:rsidR="00744404" w:rsidRPr="000614F5">
        <w:rPr>
          <w:rFonts w:ascii="Verdana" w:hAnsi="Verdana"/>
          <w:sz w:val="20"/>
          <w:szCs w:val="20"/>
          <w:lang w:val="fo-FO"/>
        </w:rPr>
        <w:t xml:space="preserve"> </w:t>
      </w:r>
      <w:r>
        <w:rPr>
          <w:rFonts w:ascii="Verdana" w:hAnsi="Verdana"/>
          <w:sz w:val="20"/>
          <w:szCs w:val="20"/>
          <w:lang w:val="fo-FO"/>
        </w:rPr>
        <w:t>aftur</w:t>
      </w:r>
      <w:r w:rsidR="00744404" w:rsidRPr="000614F5">
        <w:rPr>
          <w:rFonts w:ascii="Verdana" w:hAnsi="Verdana"/>
          <w:sz w:val="20"/>
          <w:szCs w:val="20"/>
          <w:lang w:val="fo-FO"/>
        </w:rPr>
        <w:t xml:space="preserve">svar </w:t>
      </w:r>
      <w:r>
        <w:rPr>
          <w:rFonts w:ascii="Verdana" w:hAnsi="Verdana"/>
          <w:sz w:val="20"/>
          <w:szCs w:val="20"/>
          <w:lang w:val="fo-FO"/>
        </w:rPr>
        <w:t>uppá spurningarnar</w:t>
      </w:r>
      <w:r w:rsidR="00744404" w:rsidRPr="000614F5">
        <w:rPr>
          <w:rFonts w:ascii="Verdana" w:hAnsi="Verdana"/>
          <w:sz w:val="20"/>
          <w:szCs w:val="20"/>
          <w:lang w:val="fo-FO"/>
        </w:rPr>
        <w:t>:</w:t>
      </w:r>
    </w:p>
    <w:tbl>
      <w:tblPr>
        <w:tblStyle w:val="Tabel-Gitter"/>
        <w:tblW w:w="5018" w:type="pct"/>
        <w:tblLayout w:type="fixed"/>
        <w:tblLook w:val="04A0" w:firstRow="1" w:lastRow="0" w:firstColumn="1" w:lastColumn="0" w:noHBand="0" w:noVBand="1"/>
      </w:tblPr>
      <w:tblGrid>
        <w:gridCol w:w="562"/>
        <w:gridCol w:w="3873"/>
        <w:gridCol w:w="3782"/>
        <w:gridCol w:w="1446"/>
      </w:tblGrid>
      <w:tr w:rsidR="00EB6145" w:rsidRPr="000614F5" w14:paraId="4C86BE6C" w14:textId="77777777" w:rsidTr="00C73227">
        <w:tc>
          <w:tcPr>
            <w:tcW w:w="291" w:type="pct"/>
          </w:tcPr>
          <w:p w14:paraId="74C884A3" w14:textId="77777777" w:rsidR="00AC2A33" w:rsidRPr="000614F5" w:rsidRDefault="00AC2A33" w:rsidP="00DF13B2">
            <w:pPr>
              <w:rPr>
                <w:rFonts w:ascii="Verdana" w:hAnsi="Verdana"/>
                <w:b/>
                <w:sz w:val="20"/>
                <w:szCs w:val="20"/>
                <w:lang w:val="fo-FO"/>
              </w:rPr>
            </w:pPr>
            <w:r w:rsidRPr="000614F5">
              <w:rPr>
                <w:rFonts w:ascii="Verdana" w:hAnsi="Verdana"/>
                <w:b/>
                <w:sz w:val="20"/>
                <w:szCs w:val="20"/>
                <w:lang w:val="fo-FO"/>
              </w:rPr>
              <w:t>Nr.</w:t>
            </w:r>
          </w:p>
        </w:tc>
        <w:tc>
          <w:tcPr>
            <w:tcW w:w="2004" w:type="pct"/>
          </w:tcPr>
          <w:p w14:paraId="4B95477E" w14:textId="77777777" w:rsidR="00AC2A33" w:rsidRPr="000614F5" w:rsidRDefault="000614F5" w:rsidP="00DF13B2">
            <w:pPr>
              <w:rPr>
                <w:rFonts w:ascii="Verdana" w:hAnsi="Verdana"/>
                <w:b/>
                <w:sz w:val="20"/>
                <w:szCs w:val="20"/>
                <w:lang w:val="fo-FO"/>
              </w:rPr>
            </w:pPr>
            <w:r>
              <w:rPr>
                <w:rFonts w:ascii="Verdana" w:hAnsi="Verdana"/>
                <w:b/>
                <w:sz w:val="20"/>
                <w:szCs w:val="20"/>
                <w:lang w:val="fo-FO"/>
              </w:rPr>
              <w:t>Spurningur</w:t>
            </w:r>
          </w:p>
        </w:tc>
        <w:tc>
          <w:tcPr>
            <w:tcW w:w="1957" w:type="pct"/>
          </w:tcPr>
          <w:p w14:paraId="38E4845E" w14:textId="77777777" w:rsidR="00AC2A33" w:rsidRPr="000614F5" w:rsidRDefault="00AC2A33" w:rsidP="00DF13B2">
            <w:pPr>
              <w:rPr>
                <w:rFonts w:ascii="Verdana" w:hAnsi="Verdana"/>
                <w:b/>
                <w:sz w:val="20"/>
                <w:szCs w:val="20"/>
                <w:lang w:val="fo-FO"/>
              </w:rPr>
            </w:pPr>
            <w:r w:rsidRPr="000614F5">
              <w:rPr>
                <w:rFonts w:ascii="Verdana" w:hAnsi="Verdana"/>
                <w:b/>
                <w:sz w:val="20"/>
                <w:szCs w:val="20"/>
                <w:lang w:val="fo-FO"/>
              </w:rPr>
              <w:t>Svar</w:t>
            </w:r>
          </w:p>
        </w:tc>
        <w:tc>
          <w:tcPr>
            <w:tcW w:w="748" w:type="pct"/>
          </w:tcPr>
          <w:p w14:paraId="31B6CA97" w14:textId="77777777" w:rsidR="00AC2A33" w:rsidRPr="000614F5" w:rsidRDefault="000614F5" w:rsidP="00DF13B2">
            <w:pPr>
              <w:rPr>
                <w:rFonts w:ascii="Verdana" w:hAnsi="Verdana"/>
                <w:b/>
                <w:sz w:val="20"/>
                <w:szCs w:val="20"/>
                <w:lang w:val="fo-FO"/>
              </w:rPr>
            </w:pPr>
            <w:r>
              <w:rPr>
                <w:rFonts w:ascii="Verdana" w:hAnsi="Verdana"/>
                <w:b/>
                <w:sz w:val="20"/>
                <w:szCs w:val="20"/>
                <w:lang w:val="fo-FO"/>
              </w:rPr>
              <w:t>Dagfesting</w:t>
            </w:r>
          </w:p>
        </w:tc>
      </w:tr>
      <w:tr w:rsidR="001E6A75" w:rsidRPr="001E6A75" w14:paraId="4632A2AD" w14:textId="77777777" w:rsidTr="00C73227">
        <w:tc>
          <w:tcPr>
            <w:tcW w:w="291" w:type="pct"/>
          </w:tcPr>
          <w:p w14:paraId="68441E95" w14:textId="77777777" w:rsidR="00AC2A33" w:rsidRPr="000614F5" w:rsidRDefault="00AC2A33" w:rsidP="00DF13B2">
            <w:pPr>
              <w:rPr>
                <w:rFonts w:ascii="Verdana" w:hAnsi="Verdana"/>
                <w:sz w:val="20"/>
                <w:szCs w:val="20"/>
                <w:lang w:val="fo-FO"/>
              </w:rPr>
            </w:pPr>
            <w:r w:rsidRPr="000614F5">
              <w:rPr>
                <w:rFonts w:ascii="Verdana" w:hAnsi="Verdana"/>
                <w:sz w:val="20"/>
                <w:szCs w:val="20"/>
                <w:lang w:val="fo-FO"/>
              </w:rPr>
              <w:t>1</w:t>
            </w:r>
          </w:p>
        </w:tc>
        <w:tc>
          <w:tcPr>
            <w:tcW w:w="2004" w:type="pct"/>
          </w:tcPr>
          <w:p w14:paraId="255E5113" w14:textId="085345E1" w:rsidR="00AC2A33" w:rsidRPr="0048039B" w:rsidRDefault="001E6A75" w:rsidP="00737D72">
            <w:pPr>
              <w:rPr>
                <w:rFonts w:ascii="Verdana" w:hAnsi="Verdana"/>
                <w:color w:val="000000" w:themeColor="text1"/>
                <w:sz w:val="20"/>
                <w:szCs w:val="20"/>
                <w:lang w:val="fo-FO"/>
              </w:rPr>
            </w:pPr>
            <w:r w:rsidRPr="00202F94">
              <w:rPr>
                <w:lang w:val="sv-SE"/>
              </w:rPr>
              <w:t>Punkt 8.2</w:t>
            </w:r>
            <w:r>
              <w:rPr>
                <w:lang w:val="sv-SE"/>
              </w:rPr>
              <w:t xml:space="preserve">, </w:t>
            </w:r>
            <w:r w:rsidRPr="00202F94">
              <w:t>Vil ordregiver uddybe dette punkt - skal der være andet end Hæve/sænkeborde inkluderet i løsningen?</w:t>
            </w:r>
          </w:p>
        </w:tc>
        <w:tc>
          <w:tcPr>
            <w:tcW w:w="1957" w:type="pct"/>
          </w:tcPr>
          <w:p w14:paraId="1AAA94B9" w14:textId="7E75C7E7" w:rsidR="00AC2A33" w:rsidRPr="000614F5" w:rsidRDefault="001E6A75" w:rsidP="0042595B">
            <w:pPr>
              <w:rPr>
                <w:rFonts w:ascii="Verdana" w:hAnsi="Verdana"/>
                <w:sz w:val="20"/>
                <w:szCs w:val="20"/>
                <w:lang w:val="fo-FO"/>
              </w:rPr>
            </w:pPr>
            <w:r>
              <w:rPr>
                <w:rFonts w:ascii="Verdana" w:hAnsi="Verdana"/>
                <w:sz w:val="20"/>
                <w:szCs w:val="20"/>
                <w:lang w:val="fo-FO"/>
              </w:rPr>
              <w:t>Nej, kun hæve/sænke bord til dette punkt.</w:t>
            </w:r>
          </w:p>
        </w:tc>
        <w:tc>
          <w:tcPr>
            <w:tcW w:w="748" w:type="pct"/>
          </w:tcPr>
          <w:p w14:paraId="1D183EEC" w14:textId="4A72D507" w:rsidR="00AC2A33" w:rsidRPr="001E6A75" w:rsidRDefault="001E6A75" w:rsidP="00DF13B2">
            <w:pPr>
              <w:rPr>
                <w:rFonts w:ascii="Verdana" w:hAnsi="Verdana"/>
                <w:sz w:val="20"/>
                <w:szCs w:val="20"/>
                <w:lang w:val="fo-FO"/>
              </w:rPr>
            </w:pPr>
            <w:r w:rsidRPr="001E6A75">
              <w:rPr>
                <w:rFonts w:ascii="Verdana" w:hAnsi="Verdana"/>
                <w:sz w:val="20"/>
                <w:szCs w:val="20"/>
                <w:lang w:val="fo-FO"/>
              </w:rPr>
              <w:t>10</w:t>
            </w:r>
            <w:r>
              <w:rPr>
                <w:rFonts w:ascii="Verdana" w:hAnsi="Verdana"/>
                <w:sz w:val="20"/>
                <w:szCs w:val="20"/>
                <w:lang w:val="fo-FO"/>
              </w:rPr>
              <w:t>/</w:t>
            </w:r>
            <w:r w:rsidRPr="001E6A75">
              <w:rPr>
                <w:rFonts w:ascii="Verdana" w:hAnsi="Verdana"/>
                <w:sz w:val="20"/>
                <w:szCs w:val="20"/>
                <w:lang w:val="fo-FO"/>
              </w:rPr>
              <w:t>11 2025</w:t>
            </w:r>
          </w:p>
        </w:tc>
      </w:tr>
      <w:tr w:rsidR="00EB6145" w:rsidRPr="000614F5" w14:paraId="430F96AF" w14:textId="77777777" w:rsidTr="00C73227">
        <w:tc>
          <w:tcPr>
            <w:tcW w:w="291" w:type="pct"/>
          </w:tcPr>
          <w:p w14:paraId="1F979081" w14:textId="77777777" w:rsidR="00AC2A33" w:rsidRPr="000614F5" w:rsidRDefault="00AC2A33" w:rsidP="00DF13B2">
            <w:pPr>
              <w:rPr>
                <w:rFonts w:ascii="Verdana" w:hAnsi="Verdana"/>
                <w:sz w:val="20"/>
                <w:szCs w:val="20"/>
                <w:lang w:val="fo-FO"/>
              </w:rPr>
            </w:pPr>
            <w:r w:rsidRPr="000614F5">
              <w:rPr>
                <w:rFonts w:ascii="Verdana" w:hAnsi="Verdana"/>
                <w:sz w:val="20"/>
                <w:szCs w:val="20"/>
                <w:lang w:val="fo-FO"/>
              </w:rPr>
              <w:t>2</w:t>
            </w:r>
          </w:p>
        </w:tc>
        <w:tc>
          <w:tcPr>
            <w:tcW w:w="2004" w:type="pct"/>
          </w:tcPr>
          <w:p w14:paraId="148F6D8C" w14:textId="329A29F3" w:rsidR="00AC2A33" w:rsidRPr="001E6A75" w:rsidRDefault="001E6A75" w:rsidP="001E6A75">
            <w:pPr>
              <w:spacing w:after="160" w:line="259" w:lineRule="auto"/>
            </w:pPr>
            <w:r w:rsidRPr="00202F94">
              <w:t>Skulle der have stået mere i pkt. 8.2: ”Hæve/sænkeborde, og” ?</w:t>
            </w:r>
          </w:p>
        </w:tc>
        <w:tc>
          <w:tcPr>
            <w:tcW w:w="1957" w:type="pct"/>
          </w:tcPr>
          <w:p w14:paraId="5D6A4EAD" w14:textId="6DDCDB63" w:rsidR="00AC2A33" w:rsidRPr="000614F5" w:rsidRDefault="001E6A75" w:rsidP="005306C4">
            <w:pPr>
              <w:rPr>
                <w:rFonts w:ascii="Verdana" w:hAnsi="Verdana"/>
                <w:sz w:val="20"/>
                <w:szCs w:val="20"/>
                <w:lang w:val="fo-FO"/>
              </w:rPr>
            </w:pPr>
            <w:r>
              <w:rPr>
                <w:rFonts w:ascii="Verdana" w:hAnsi="Verdana"/>
                <w:sz w:val="20"/>
                <w:szCs w:val="20"/>
                <w:lang w:val="fo-FO"/>
              </w:rPr>
              <w:t>Nej, kun hæve/sænke bord til dette punkt.</w:t>
            </w:r>
          </w:p>
        </w:tc>
        <w:tc>
          <w:tcPr>
            <w:tcW w:w="748" w:type="pct"/>
          </w:tcPr>
          <w:p w14:paraId="5259333D" w14:textId="224FCB5E" w:rsidR="00AC2A33" w:rsidRPr="000614F5" w:rsidRDefault="001E6A75" w:rsidP="005306C4">
            <w:pPr>
              <w:rPr>
                <w:rFonts w:ascii="Verdana" w:hAnsi="Verdana"/>
                <w:sz w:val="20"/>
                <w:szCs w:val="20"/>
                <w:lang w:val="fo-FO"/>
              </w:rPr>
            </w:pPr>
            <w:r>
              <w:rPr>
                <w:rFonts w:ascii="Verdana" w:hAnsi="Verdana"/>
                <w:sz w:val="20"/>
                <w:szCs w:val="20"/>
                <w:lang w:val="fo-FO"/>
              </w:rPr>
              <w:t>10/11 2025</w:t>
            </w:r>
          </w:p>
        </w:tc>
      </w:tr>
      <w:tr w:rsidR="00EB6145" w:rsidRPr="000614F5" w14:paraId="7CABC3FF" w14:textId="77777777" w:rsidTr="00C73227">
        <w:tc>
          <w:tcPr>
            <w:tcW w:w="291" w:type="pct"/>
          </w:tcPr>
          <w:p w14:paraId="48148427" w14:textId="77777777" w:rsidR="00AC2A33" w:rsidRPr="000614F5" w:rsidRDefault="00AC2A33" w:rsidP="00DF13B2">
            <w:pPr>
              <w:rPr>
                <w:rFonts w:ascii="Verdana" w:hAnsi="Verdana"/>
                <w:sz w:val="20"/>
                <w:szCs w:val="20"/>
                <w:lang w:val="fo-FO"/>
              </w:rPr>
            </w:pPr>
            <w:r w:rsidRPr="000614F5">
              <w:rPr>
                <w:rFonts w:ascii="Verdana" w:hAnsi="Verdana"/>
                <w:sz w:val="20"/>
                <w:szCs w:val="20"/>
                <w:lang w:val="fo-FO"/>
              </w:rPr>
              <w:t>3</w:t>
            </w:r>
          </w:p>
        </w:tc>
        <w:tc>
          <w:tcPr>
            <w:tcW w:w="2004" w:type="pct"/>
          </w:tcPr>
          <w:p w14:paraId="561E9812" w14:textId="6DE8B466" w:rsidR="00AC2A33" w:rsidRPr="001E6A75" w:rsidRDefault="001E6A75" w:rsidP="001E6A75">
            <w:pPr>
              <w:spacing w:after="160" w:line="259" w:lineRule="auto"/>
            </w:pPr>
            <w:r w:rsidRPr="00202F94">
              <w:t>Skal der ydes 1 eller 2 års garanti på udstyret?</w:t>
            </w:r>
          </w:p>
        </w:tc>
        <w:tc>
          <w:tcPr>
            <w:tcW w:w="1957" w:type="pct"/>
          </w:tcPr>
          <w:p w14:paraId="6EBCC473" w14:textId="72289326" w:rsidR="00AC2A33" w:rsidRPr="000614F5" w:rsidRDefault="001E6A75" w:rsidP="00744404">
            <w:pPr>
              <w:rPr>
                <w:rFonts w:ascii="Verdana" w:hAnsi="Verdana"/>
                <w:sz w:val="20"/>
                <w:szCs w:val="20"/>
                <w:lang w:val="fo-FO"/>
              </w:rPr>
            </w:pPr>
            <w:r>
              <w:rPr>
                <w:rFonts w:ascii="Verdana" w:hAnsi="Verdana"/>
                <w:sz w:val="20"/>
                <w:szCs w:val="20"/>
                <w:lang w:val="fo-FO"/>
              </w:rPr>
              <w:t>1 års garanti.</w:t>
            </w:r>
          </w:p>
        </w:tc>
        <w:tc>
          <w:tcPr>
            <w:tcW w:w="748" w:type="pct"/>
          </w:tcPr>
          <w:p w14:paraId="5AC96EC8" w14:textId="781B5AB7" w:rsidR="00AC2A33" w:rsidRPr="000614F5" w:rsidRDefault="001E6A75" w:rsidP="00744404">
            <w:pPr>
              <w:rPr>
                <w:rFonts w:ascii="Verdana" w:hAnsi="Verdana"/>
                <w:sz w:val="20"/>
                <w:szCs w:val="20"/>
                <w:lang w:val="fo-FO"/>
              </w:rPr>
            </w:pPr>
            <w:r>
              <w:rPr>
                <w:rFonts w:ascii="Verdana" w:hAnsi="Verdana"/>
                <w:sz w:val="20"/>
                <w:szCs w:val="20"/>
                <w:lang w:val="fo-FO"/>
              </w:rPr>
              <w:t>10/11 2025</w:t>
            </w:r>
          </w:p>
        </w:tc>
      </w:tr>
      <w:tr w:rsidR="00EB6145" w:rsidRPr="000614F5" w14:paraId="0394C89A" w14:textId="77777777" w:rsidTr="00C73227">
        <w:tc>
          <w:tcPr>
            <w:tcW w:w="291" w:type="pct"/>
          </w:tcPr>
          <w:p w14:paraId="648B0991" w14:textId="77777777" w:rsidR="00AC2A33" w:rsidRPr="000614F5" w:rsidRDefault="00AC2A33" w:rsidP="00DF13B2">
            <w:pPr>
              <w:rPr>
                <w:rFonts w:ascii="Verdana" w:hAnsi="Verdana"/>
                <w:sz w:val="20"/>
                <w:szCs w:val="20"/>
                <w:lang w:val="fo-FO"/>
              </w:rPr>
            </w:pPr>
            <w:r w:rsidRPr="000614F5">
              <w:rPr>
                <w:rFonts w:ascii="Verdana" w:hAnsi="Verdana"/>
                <w:sz w:val="20"/>
                <w:szCs w:val="20"/>
                <w:lang w:val="fo-FO"/>
              </w:rPr>
              <w:t>4</w:t>
            </w:r>
          </w:p>
        </w:tc>
        <w:tc>
          <w:tcPr>
            <w:tcW w:w="2004" w:type="pct"/>
          </w:tcPr>
          <w:p w14:paraId="44FAEA4C" w14:textId="0A1D4F5F" w:rsidR="00AC2A33" w:rsidRPr="006612BD" w:rsidRDefault="00DC3DAC" w:rsidP="00DF13B2">
            <w:pPr>
              <w:rPr>
                <w:rFonts w:ascii="Verdana" w:hAnsi="Verdana"/>
                <w:sz w:val="20"/>
                <w:szCs w:val="20"/>
              </w:rPr>
            </w:pPr>
            <w:r w:rsidRPr="00DC3DAC">
              <w:rPr>
                <w:rFonts w:ascii="Verdana" w:hAnsi="Verdana"/>
                <w:sz w:val="20"/>
                <w:szCs w:val="20"/>
              </w:rPr>
              <w:t>Punkt 4.4</w:t>
            </w:r>
            <w:r>
              <w:rPr>
                <w:rFonts w:ascii="Verdana" w:hAnsi="Verdana"/>
                <w:sz w:val="20"/>
                <w:szCs w:val="20"/>
              </w:rPr>
              <w:t xml:space="preserve">, </w:t>
            </w:r>
            <w:r w:rsidRPr="00DC3DAC">
              <w:rPr>
                <w:rFonts w:ascii="Verdana" w:hAnsi="Verdana"/>
                <w:sz w:val="20"/>
                <w:szCs w:val="20"/>
              </w:rPr>
              <w:t>Vi beder venligst om, at det ønskede kompetenceniveau specificeres for teknikere – eksempelvis om der er behov for grundlæggende viden til begrænset/first line service, eller fuld uddannelse til at kunne varetage alt servicearbejde selvstændigt.</w:t>
            </w:r>
          </w:p>
        </w:tc>
        <w:tc>
          <w:tcPr>
            <w:tcW w:w="1957" w:type="pct"/>
          </w:tcPr>
          <w:p w14:paraId="68FB51A7" w14:textId="720F74AF" w:rsidR="00AC2A33" w:rsidRPr="000614F5" w:rsidRDefault="00AB5BBA" w:rsidP="00744404">
            <w:pPr>
              <w:rPr>
                <w:rFonts w:ascii="Verdana" w:hAnsi="Verdana"/>
                <w:sz w:val="20"/>
                <w:szCs w:val="20"/>
                <w:lang w:val="fo-FO"/>
              </w:rPr>
            </w:pPr>
            <w:r>
              <w:rPr>
                <w:rFonts w:ascii="Verdana" w:hAnsi="Verdana"/>
                <w:sz w:val="20"/>
                <w:szCs w:val="20"/>
                <w:lang w:val="fo-FO"/>
              </w:rPr>
              <w:t>Der ønskes fuld uddannelse off-site, til</w:t>
            </w:r>
            <w:r w:rsidR="000C7B47">
              <w:rPr>
                <w:rFonts w:ascii="Verdana" w:hAnsi="Verdana"/>
                <w:sz w:val="20"/>
                <w:szCs w:val="20"/>
                <w:lang w:val="fo-FO"/>
              </w:rPr>
              <w:t xml:space="preserve"> 2 af</w:t>
            </w:r>
            <w:r>
              <w:rPr>
                <w:rFonts w:ascii="Verdana" w:hAnsi="Verdana"/>
                <w:sz w:val="20"/>
                <w:szCs w:val="20"/>
                <w:lang w:val="fo-FO"/>
              </w:rPr>
              <w:t xml:space="preserve"> vores teknikere.</w:t>
            </w:r>
            <w:r w:rsidR="000C7B47">
              <w:rPr>
                <w:rFonts w:ascii="Verdana" w:hAnsi="Verdana"/>
                <w:sz w:val="20"/>
                <w:szCs w:val="20"/>
                <w:lang w:val="fo-FO"/>
              </w:rPr>
              <w:t xml:space="preserve"> Disse skal være inklusiv transport og logi.</w:t>
            </w:r>
            <w:r>
              <w:rPr>
                <w:rFonts w:ascii="Verdana" w:hAnsi="Verdana"/>
                <w:sz w:val="20"/>
                <w:szCs w:val="20"/>
                <w:lang w:val="fo-FO"/>
              </w:rPr>
              <w:t xml:space="preserve"> </w:t>
            </w:r>
          </w:p>
        </w:tc>
        <w:tc>
          <w:tcPr>
            <w:tcW w:w="748" w:type="pct"/>
          </w:tcPr>
          <w:p w14:paraId="0C787107" w14:textId="59F3F94C" w:rsidR="00AC2A33" w:rsidRPr="000614F5" w:rsidRDefault="00AB5BBA" w:rsidP="00744404">
            <w:pPr>
              <w:rPr>
                <w:rFonts w:ascii="Verdana" w:hAnsi="Verdana"/>
                <w:sz w:val="20"/>
                <w:szCs w:val="20"/>
                <w:lang w:val="fo-FO"/>
              </w:rPr>
            </w:pPr>
            <w:r>
              <w:rPr>
                <w:rFonts w:ascii="Verdana" w:hAnsi="Verdana"/>
                <w:sz w:val="20"/>
                <w:szCs w:val="20"/>
                <w:lang w:val="fo-FO"/>
              </w:rPr>
              <w:t>1</w:t>
            </w:r>
            <w:r w:rsidR="000C7B47">
              <w:rPr>
                <w:rFonts w:ascii="Verdana" w:hAnsi="Verdana"/>
                <w:sz w:val="20"/>
                <w:szCs w:val="20"/>
                <w:lang w:val="fo-FO"/>
              </w:rPr>
              <w:t>3</w:t>
            </w:r>
            <w:r>
              <w:rPr>
                <w:rFonts w:ascii="Verdana" w:hAnsi="Verdana"/>
                <w:sz w:val="20"/>
                <w:szCs w:val="20"/>
                <w:lang w:val="fo-FO"/>
              </w:rPr>
              <w:t>/11 2025</w:t>
            </w:r>
          </w:p>
        </w:tc>
      </w:tr>
      <w:tr w:rsidR="00EB6145" w:rsidRPr="000614F5" w14:paraId="400ED6EF" w14:textId="77777777" w:rsidTr="00C73227">
        <w:tc>
          <w:tcPr>
            <w:tcW w:w="291" w:type="pct"/>
          </w:tcPr>
          <w:p w14:paraId="7DE0721D" w14:textId="77777777" w:rsidR="00AC2A33" w:rsidRPr="000614F5" w:rsidRDefault="00AC2A33" w:rsidP="00DF13B2">
            <w:pPr>
              <w:rPr>
                <w:rFonts w:ascii="Verdana" w:hAnsi="Verdana"/>
                <w:sz w:val="20"/>
                <w:szCs w:val="20"/>
                <w:lang w:val="fo-FO"/>
              </w:rPr>
            </w:pPr>
            <w:r w:rsidRPr="000614F5">
              <w:rPr>
                <w:rFonts w:ascii="Verdana" w:hAnsi="Verdana"/>
                <w:sz w:val="20"/>
                <w:szCs w:val="20"/>
                <w:lang w:val="fo-FO"/>
              </w:rPr>
              <w:t>5</w:t>
            </w:r>
          </w:p>
        </w:tc>
        <w:tc>
          <w:tcPr>
            <w:tcW w:w="2004" w:type="pct"/>
          </w:tcPr>
          <w:p w14:paraId="2686CF41" w14:textId="0521C9AD" w:rsidR="00AC2A33" w:rsidRPr="00DC3DAC" w:rsidRDefault="00DC3DAC" w:rsidP="00DC3DAC">
            <w:pPr>
              <w:spacing w:after="160" w:line="259" w:lineRule="auto"/>
            </w:pPr>
            <w:r w:rsidRPr="00202F94">
              <w:t>Kan du uddybe jeres krav til teknikertræning – menes der træning lokalt på eget udstyr med henblik på first line service, eller ønsker I mere avancerede leverandørkurser off-site?</w:t>
            </w:r>
          </w:p>
        </w:tc>
        <w:tc>
          <w:tcPr>
            <w:tcW w:w="1957" w:type="pct"/>
          </w:tcPr>
          <w:p w14:paraId="1CC9A8E3" w14:textId="6A548C13" w:rsidR="00AC2A33" w:rsidRPr="000614F5" w:rsidRDefault="00AB5BBA" w:rsidP="00744404">
            <w:pPr>
              <w:rPr>
                <w:rFonts w:ascii="Verdana" w:hAnsi="Verdana"/>
                <w:sz w:val="20"/>
                <w:szCs w:val="20"/>
                <w:lang w:val="fo-FO"/>
              </w:rPr>
            </w:pPr>
            <w:r>
              <w:rPr>
                <w:rFonts w:ascii="Verdana" w:hAnsi="Verdana"/>
                <w:sz w:val="20"/>
                <w:szCs w:val="20"/>
                <w:lang w:val="fo-FO"/>
              </w:rPr>
              <w:t>Der ønskes fuld uddannelse off-site, til vores teknikere.</w:t>
            </w:r>
          </w:p>
        </w:tc>
        <w:tc>
          <w:tcPr>
            <w:tcW w:w="748" w:type="pct"/>
          </w:tcPr>
          <w:p w14:paraId="7F60CFBF" w14:textId="67864B07" w:rsidR="00AC2A33" w:rsidRPr="000614F5" w:rsidRDefault="00AB5BBA" w:rsidP="00744404">
            <w:pPr>
              <w:rPr>
                <w:rFonts w:ascii="Verdana" w:hAnsi="Verdana"/>
                <w:sz w:val="20"/>
                <w:szCs w:val="20"/>
                <w:lang w:val="fo-FO"/>
              </w:rPr>
            </w:pPr>
            <w:r>
              <w:rPr>
                <w:rFonts w:ascii="Verdana" w:hAnsi="Verdana"/>
                <w:sz w:val="20"/>
                <w:szCs w:val="20"/>
                <w:lang w:val="fo-FO"/>
              </w:rPr>
              <w:t>12/11 2025</w:t>
            </w:r>
          </w:p>
        </w:tc>
      </w:tr>
      <w:tr w:rsidR="006612BD" w:rsidRPr="000614F5" w14:paraId="77BF216B" w14:textId="77777777" w:rsidTr="00C73227">
        <w:tc>
          <w:tcPr>
            <w:tcW w:w="291" w:type="pct"/>
          </w:tcPr>
          <w:p w14:paraId="52B4D207" w14:textId="1F7463A1" w:rsidR="006612BD" w:rsidRPr="000614F5" w:rsidRDefault="006612BD" w:rsidP="004E0FA3">
            <w:pPr>
              <w:rPr>
                <w:rFonts w:ascii="Verdana" w:hAnsi="Verdana"/>
                <w:sz w:val="20"/>
                <w:szCs w:val="20"/>
                <w:lang w:val="fo-FO"/>
              </w:rPr>
            </w:pPr>
            <w:r>
              <w:rPr>
                <w:rFonts w:ascii="Verdana" w:hAnsi="Verdana"/>
                <w:sz w:val="20"/>
                <w:szCs w:val="20"/>
                <w:lang w:val="fo-FO"/>
              </w:rPr>
              <w:t>6</w:t>
            </w:r>
          </w:p>
        </w:tc>
        <w:tc>
          <w:tcPr>
            <w:tcW w:w="2004" w:type="pct"/>
          </w:tcPr>
          <w:p w14:paraId="78AB9DE2" w14:textId="7EDEB5BB" w:rsidR="00AB5BBA" w:rsidRPr="00202F94" w:rsidRDefault="00AB5BBA" w:rsidP="00AB5BBA">
            <w:pPr>
              <w:spacing w:after="160" w:line="259" w:lineRule="auto"/>
            </w:pPr>
            <w:r w:rsidRPr="00202F94">
              <w:t xml:space="preserve">Ønskes der mere end 1 </w:t>
            </w:r>
            <w:r>
              <w:t>p</w:t>
            </w:r>
            <w:r w:rsidRPr="00202F94">
              <w:t>ositioneringsstol til stereotaktiske/tomo vejledte biopsiundersøgelser?</w:t>
            </w:r>
          </w:p>
          <w:p w14:paraId="7DEA2BF5" w14:textId="68D7A2A0" w:rsidR="006612BD" w:rsidRPr="006612BD" w:rsidRDefault="006612BD" w:rsidP="006612BD">
            <w:pPr>
              <w:rPr>
                <w:rFonts w:ascii="Verdana" w:hAnsi="Verdana"/>
                <w:sz w:val="20"/>
                <w:szCs w:val="20"/>
              </w:rPr>
            </w:pPr>
          </w:p>
        </w:tc>
        <w:tc>
          <w:tcPr>
            <w:tcW w:w="1957" w:type="pct"/>
          </w:tcPr>
          <w:p w14:paraId="6F2F6AF8" w14:textId="77777777" w:rsidR="000C7B47" w:rsidRDefault="000C7B47" w:rsidP="000C7B47">
            <w:pPr>
              <w:rPr>
                <w:rFonts w:ascii="Verdana" w:hAnsi="Verdana"/>
                <w:sz w:val="20"/>
                <w:szCs w:val="20"/>
                <w:lang w:val="fo-FO"/>
              </w:rPr>
            </w:pPr>
            <w:r>
              <w:rPr>
                <w:rFonts w:ascii="Verdana" w:hAnsi="Verdana"/>
                <w:sz w:val="20"/>
                <w:szCs w:val="20"/>
                <w:lang w:val="fo-FO"/>
              </w:rPr>
              <w:t xml:space="preserve">Der ønskes ikke mere end 1 positioneringstol. </w:t>
            </w:r>
          </w:p>
          <w:p w14:paraId="1BA558E8" w14:textId="4016428B" w:rsidR="006612BD" w:rsidRPr="000614F5" w:rsidRDefault="000C7B47" w:rsidP="000C7B47">
            <w:pPr>
              <w:rPr>
                <w:rFonts w:ascii="Verdana" w:hAnsi="Verdana"/>
                <w:sz w:val="20"/>
                <w:szCs w:val="20"/>
                <w:lang w:val="fo-FO"/>
              </w:rPr>
            </w:pPr>
            <w:r>
              <w:rPr>
                <w:rFonts w:ascii="Verdana" w:hAnsi="Verdana"/>
                <w:sz w:val="20"/>
                <w:szCs w:val="20"/>
                <w:lang w:val="fo-FO"/>
              </w:rPr>
              <w:t>Dvs. levering af kun 1stk. positioneringsstol.</w:t>
            </w:r>
          </w:p>
        </w:tc>
        <w:tc>
          <w:tcPr>
            <w:tcW w:w="748" w:type="pct"/>
          </w:tcPr>
          <w:p w14:paraId="31507C59" w14:textId="59FD0BD7" w:rsidR="006612BD" w:rsidRPr="000614F5" w:rsidRDefault="00AB5BBA" w:rsidP="004E0FA3">
            <w:pPr>
              <w:rPr>
                <w:rFonts w:ascii="Verdana" w:hAnsi="Verdana"/>
                <w:sz w:val="20"/>
                <w:szCs w:val="20"/>
                <w:lang w:val="fo-FO"/>
              </w:rPr>
            </w:pPr>
            <w:r>
              <w:rPr>
                <w:rFonts w:ascii="Verdana" w:hAnsi="Verdana"/>
                <w:sz w:val="20"/>
                <w:szCs w:val="20"/>
                <w:lang w:val="fo-FO"/>
              </w:rPr>
              <w:t>1</w:t>
            </w:r>
            <w:r w:rsidR="000C7B47">
              <w:rPr>
                <w:rFonts w:ascii="Verdana" w:hAnsi="Verdana"/>
                <w:sz w:val="20"/>
                <w:szCs w:val="20"/>
                <w:lang w:val="fo-FO"/>
              </w:rPr>
              <w:t>3</w:t>
            </w:r>
            <w:r>
              <w:rPr>
                <w:rFonts w:ascii="Verdana" w:hAnsi="Verdana"/>
                <w:sz w:val="20"/>
                <w:szCs w:val="20"/>
                <w:lang w:val="fo-FO"/>
              </w:rPr>
              <w:t>/11 2025</w:t>
            </w:r>
          </w:p>
        </w:tc>
      </w:tr>
      <w:tr w:rsidR="006612BD" w:rsidRPr="000614F5" w14:paraId="61DABC3D" w14:textId="77777777" w:rsidTr="00C73227">
        <w:tc>
          <w:tcPr>
            <w:tcW w:w="291" w:type="pct"/>
          </w:tcPr>
          <w:p w14:paraId="0329E6B2" w14:textId="5C87BC90" w:rsidR="006612BD" w:rsidRPr="000614F5" w:rsidRDefault="006612BD" w:rsidP="004E0FA3">
            <w:pPr>
              <w:rPr>
                <w:rFonts w:ascii="Verdana" w:hAnsi="Verdana"/>
                <w:sz w:val="20"/>
                <w:szCs w:val="20"/>
                <w:lang w:val="fo-FO"/>
              </w:rPr>
            </w:pPr>
            <w:r>
              <w:rPr>
                <w:rFonts w:ascii="Verdana" w:hAnsi="Verdana"/>
                <w:sz w:val="20"/>
                <w:szCs w:val="20"/>
                <w:lang w:val="fo-FO"/>
              </w:rPr>
              <w:t>7</w:t>
            </w:r>
          </w:p>
        </w:tc>
        <w:tc>
          <w:tcPr>
            <w:tcW w:w="2004" w:type="pct"/>
          </w:tcPr>
          <w:p w14:paraId="68F30CD1" w14:textId="77777777" w:rsidR="00AB5BBA" w:rsidRPr="00202F94" w:rsidRDefault="00AB5BBA" w:rsidP="00AB5BBA">
            <w:pPr>
              <w:spacing w:after="160" w:line="259" w:lineRule="auto"/>
            </w:pPr>
            <w:r w:rsidRPr="00202F94">
              <w:t xml:space="preserve">Ønskes der mere end 1 operatørkonsol m/blyskærm? </w:t>
            </w:r>
          </w:p>
          <w:p w14:paraId="4EF3DCE1" w14:textId="77777777" w:rsidR="006612BD" w:rsidRDefault="006612BD" w:rsidP="004E0FA3">
            <w:pPr>
              <w:rPr>
                <w:rFonts w:ascii="Verdana" w:hAnsi="Verdana"/>
                <w:sz w:val="20"/>
                <w:szCs w:val="20"/>
              </w:rPr>
            </w:pPr>
          </w:p>
          <w:p w14:paraId="10A25AFE" w14:textId="77777777" w:rsidR="00D4594C" w:rsidRDefault="00D4594C" w:rsidP="004E0FA3">
            <w:pPr>
              <w:rPr>
                <w:rFonts w:ascii="Verdana" w:hAnsi="Verdana"/>
                <w:sz w:val="20"/>
                <w:szCs w:val="20"/>
              </w:rPr>
            </w:pPr>
          </w:p>
          <w:p w14:paraId="166EA453" w14:textId="77777777" w:rsidR="00D4594C" w:rsidRDefault="00D4594C" w:rsidP="004E0FA3">
            <w:pPr>
              <w:rPr>
                <w:rFonts w:ascii="Verdana" w:hAnsi="Verdana"/>
                <w:sz w:val="20"/>
                <w:szCs w:val="20"/>
              </w:rPr>
            </w:pPr>
          </w:p>
          <w:p w14:paraId="55ADB5B2" w14:textId="77777777" w:rsidR="00D4594C" w:rsidRDefault="00D4594C" w:rsidP="004E0FA3">
            <w:pPr>
              <w:rPr>
                <w:rFonts w:ascii="Verdana" w:hAnsi="Verdana"/>
                <w:sz w:val="20"/>
                <w:szCs w:val="20"/>
              </w:rPr>
            </w:pPr>
          </w:p>
          <w:p w14:paraId="65D6EC5C" w14:textId="77777777" w:rsidR="00D4594C" w:rsidRDefault="00D4594C" w:rsidP="004E0FA3">
            <w:pPr>
              <w:rPr>
                <w:rFonts w:ascii="Verdana" w:hAnsi="Verdana"/>
                <w:sz w:val="20"/>
                <w:szCs w:val="20"/>
              </w:rPr>
            </w:pPr>
          </w:p>
          <w:p w14:paraId="21EAF13C" w14:textId="77777777" w:rsidR="00D4594C" w:rsidRDefault="00D4594C" w:rsidP="004E0FA3">
            <w:pPr>
              <w:rPr>
                <w:rFonts w:ascii="Verdana" w:hAnsi="Verdana"/>
                <w:sz w:val="20"/>
                <w:szCs w:val="20"/>
              </w:rPr>
            </w:pPr>
          </w:p>
          <w:p w14:paraId="0E696331" w14:textId="77777777" w:rsidR="00D4594C" w:rsidRDefault="00D4594C" w:rsidP="004E0FA3">
            <w:pPr>
              <w:rPr>
                <w:rFonts w:ascii="Verdana" w:hAnsi="Verdana"/>
                <w:sz w:val="20"/>
                <w:szCs w:val="20"/>
              </w:rPr>
            </w:pPr>
          </w:p>
          <w:p w14:paraId="69D0ED31" w14:textId="77777777" w:rsidR="00D4594C" w:rsidRDefault="00D4594C" w:rsidP="004E0FA3">
            <w:pPr>
              <w:rPr>
                <w:rFonts w:ascii="Verdana" w:hAnsi="Verdana"/>
                <w:sz w:val="20"/>
                <w:szCs w:val="20"/>
              </w:rPr>
            </w:pPr>
          </w:p>
          <w:p w14:paraId="1AC6A498" w14:textId="77777777" w:rsidR="00D4594C" w:rsidRDefault="00D4594C" w:rsidP="004E0FA3">
            <w:pPr>
              <w:rPr>
                <w:rFonts w:ascii="Verdana" w:hAnsi="Verdana"/>
                <w:sz w:val="20"/>
                <w:szCs w:val="20"/>
              </w:rPr>
            </w:pPr>
          </w:p>
          <w:p w14:paraId="4556C725" w14:textId="77777777" w:rsidR="00D4594C" w:rsidRDefault="00D4594C" w:rsidP="004E0FA3">
            <w:pPr>
              <w:rPr>
                <w:rFonts w:ascii="Verdana" w:hAnsi="Verdana"/>
                <w:sz w:val="20"/>
                <w:szCs w:val="20"/>
              </w:rPr>
            </w:pPr>
          </w:p>
          <w:p w14:paraId="26FF89C3" w14:textId="77777777" w:rsidR="00D4594C" w:rsidRDefault="00D4594C" w:rsidP="004E0FA3">
            <w:pPr>
              <w:rPr>
                <w:rFonts w:ascii="Verdana" w:hAnsi="Verdana"/>
                <w:sz w:val="20"/>
                <w:szCs w:val="20"/>
              </w:rPr>
            </w:pPr>
          </w:p>
          <w:p w14:paraId="7983F4A8" w14:textId="77777777" w:rsidR="00D4594C" w:rsidRPr="006612BD" w:rsidRDefault="00D4594C" w:rsidP="004E0FA3">
            <w:pPr>
              <w:rPr>
                <w:rFonts w:ascii="Verdana" w:hAnsi="Verdana"/>
                <w:sz w:val="20"/>
                <w:szCs w:val="20"/>
              </w:rPr>
            </w:pPr>
          </w:p>
        </w:tc>
        <w:tc>
          <w:tcPr>
            <w:tcW w:w="1957" w:type="pct"/>
          </w:tcPr>
          <w:p w14:paraId="564DC180" w14:textId="11B06755" w:rsidR="006612BD" w:rsidRPr="000614F5" w:rsidRDefault="00AB5BBA" w:rsidP="004E0FA3">
            <w:pPr>
              <w:rPr>
                <w:rFonts w:ascii="Verdana" w:hAnsi="Verdana"/>
                <w:sz w:val="20"/>
                <w:szCs w:val="20"/>
                <w:lang w:val="fo-FO"/>
              </w:rPr>
            </w:pPr>
            <w:r>
              <w:rPr>
                <w:rFonts w:ascii="Verdana" w:hAnsi="Verdana"/>
                <w:sz w:val="20"/>
                <w:szCs w:val="20"/>
                <w:lang w:val="fo-FO"/>
              </w:rPr>
              <w:t>Der ønskes 1 stk. operatørkonsol</w:t>
            </w:r>
          </w:p>
        </w:tc>
        <w:tc>
          <w:tcPr>
            <w:tcW w:w="748" w:type="pct"/>
          </w:tcPr>
          <w:p w14:paraId="00052EA2" w14:textId="170C49E0" w:rsidR="006612BD" w:rsidRPr="000614F5" w:rsidRDefault="00AB5BBA" w:rsidP="004E0FA3">
            <w:pPr>
              <w:rPr>
                <w:rFonts w:ascii="Verdana" w:hAnsi="Verdana"/>
                <w:sz w:val="20"/>
                <w:szCs w:val="20"/>
                <w:lang w:val="fo-FO"/>
              </w:rPr>
            </w:pPr>
            <w:r>
              <w:rPr>
                <w:rFonts w:ascii="Verdana" w:hAnsi="Verdana"/>
                <w:sz w:val="20"/>
                <w:szCs w:val="20"/>
                <w:lang w:val="fo-FO"/>
              </w:rPr>
              <w:t>12/11 2025</w:t>
            </w:r>
          </w:p>
        </w:tc>
      </w:tr>
      <w:tr w:rsidR="006612BD" w:rsidRPr="000614F5" w14:paraId="4BE1059B" w14:textId="77777777" w:rsidTr="00C73227">
        <w:tc>
          <w:tcPr>
            <w:tcW w:w="291" w:type="pct"/>
          </w:tcPr>
          <w:p w14:paraId="754F2996" w14:textId="57274C51" w:rsidR="006612BD" w:rsidRPr="000614F5" w:rsidRDefault="006612BD" w:rsidP="004E0FA3">
            <w:pPr>
              <w:rPr>
                <w:rFonts w:ascii="Verdana" w:hAnsi="Verdana"/>
                <w:sz w:val="20"/>
                <w:szCs w:val="20"/>
                <w:lang w:val="fo-FO"/>
              </w:rPr>
            </w:pPr>
            <w:r>
              <w:rPr>
                <w:rFonts w:ascii="Verdana" w:hAnsi="Verdana"/>
                <w:sz w:val="20"/>
                <w:szCs w:val="20"/>
                <w:lang w:val="fo-FO"/>
              </w:rPr>
              <w:lastRenderedPageBreak/>
              <w:t>8</w:t>
            </w:r>
          </w:p>
        </w:tc>
        <w:tc>
          <w:tcPr>
            <w:tcW w:w="2004" w:type="pct"/>
          </w:tcPr>
          <w:p w14:paraId="44A34D56" w14:textId="0A8104B7" w:rsidR="00AB5BBA" w:rsidRPr="00202F94" w:rsidRDefault="00AB5BBA" w:rsidP="00AB5BBA">
            <w:pPr>
              <w:spacing w:after="160" w:line="259" w:lineRule="auto"/>
            </w:pPr>
            <w:r w:rsidRPr="00202F94">
              <w:t>Kravspecifikationens pkt. 9.6 lyder ”Tilbud på nødvendig serviceaftale skal inkluderes”. For at muliggøre kvalitativ og økonomisk sammenligning mellem tilbuddene, ønsker vi at vide hvad der ønskes inkluderet i serviceaftaletilbuddet. Skal tilbuddet indeholde følgende:</w:t>
            </w:r>
          </w:p>
          <w:p w14:paraId="47DAADFD" w14:textId="77777777" w:rsidR="00AB5BBA" w:rsidRPr="00202F94" w:rsidRDefault="00AB5BBA" w:rsidP="00AB5BBA">
            <w:pPr>
              <w:numPr>
                <w:ilvl w:val="1"/>
                <w:numId w:val="9"/>
              </w:numPr>
              <w:spacing w:after="160" w:line="259" w:lineRule="auto"/>
            </w:pPr>
            <w:r w:rsidRPr="00202F94">
              <w:t>Forebyggende vedligehold iht. fabrikantens forskrifter (inkl. teknikertimer, rejseomkostninger, materialer)</w:t>
            </w:r>
          </w:p>
          <w:p w14:paraId="2B51AEBC" w14:textId="77777777" w:rsidR="00AB5BBA" w:rsidRPr="00202F94" w:rsidRDefault="00AB5BBA" w:rsidP="00AB5BBA">
            <w:pPr>
              <w:numPr>
                <w:ilvl w:val="1"/>
                <w:numId w:val="9"/>
              </w:numPr>
              <w:spacing w:after="160" w:line="259" w:lineRule="auto"/>
            </w:pPr>
            <w:r w:rsidRPr="00202F94">
              <w:t>Fejlrettende service (teknikertimer brugt i forbindelse med identificering og korrektion af fejl)</w:t>
            </w:r>
          </w:p>
          <w:p w14:paraId="77A92461" w14:textId="77777777" w:rsidR="00AB5BBA" w:rsidRPr="00202F94" w:rsidRDefault="00AB5BBA" w:rsidP="00AB5BBA">
            <w:pPr>
              <w:numPr>
                <w:ilvl w:val="1"/>
                <w:numId w:val="9"/>
              </w:numPr>
              <w:spacing w:after="160" w:line="259" w:lineRule="auto"/>
            </w:pPr>
            <w:r w:rsidRPr="00202F94">
              <w:t>Transportudgifter i forbindelse med fejlrettende service</w:t>
            </w:r>
          </w:p>
          <w:p w14:paraId="2EE5A562" w14:textId="77777777" w:rsidR="00AB5BBA" w:rsidRPr="00202F94" w:rsidRDefault="00AB5BBA" w:rsidP="00AB5BBA">
            <w:pPr>
              <w:numPr>
                <w:ilvl w:val="1"/>
                <w:numId w:val="9"/>
              </w:numPr>
              <w:spacing w:after="160" w:line="259" w:lineRule="auto"/>
            </w:pPr>
            <w:r w:rsidRPr="00202F94">
              <w:t>Reservedelsforsikring (og i så fald om rør og detektor ønskes indeholdt eller prissættes separat)</w:t>
            </w:r>
          </w:p>
          <w:p w14:paraId="3B067C17" w14:textId="77777777" w:rsidR="00AB5BBA" w:rsidRPr="00202F94" w:rsidRDefault="00AB5BBA" w:rsidP="00AB5BBA">
            <w:pPr>
              <w:numPr>
                <w:ilvl w:val="1"/>
                <w:numId w:val="9"/>
              </w:numPr>
              <w:spacing w:after="160" w:line="259" w:lineRule="auto"/>
            </w:pPr>
            <w:r w:rsidRPr="00202F94">
              <w:t>Årlig statuskontrol</w:t>
            </w:r>
          </w:p>
          <w:p w14:paraId="78FB4E9C" w14:textId="56CF0A61" w:rsidR="006612BD" w:rsidRPr="006612BD" w:rsidRDefault="006612BD" w:rsidP="004E0FA3">
            <w:pPr>
              <w:rPr>
                <w:rFonts w:ascii="Verdana" w:hAnsi="Verdana"/>
                <w:sz w:val="20"/>
                <w:szCs w:val="20"/>
              </w:rPr>
            </w:pPr>
          </w:p>
        </w:tc>
        <w:tc>
          <w:tcPr>
            <w:tcW w:w="1957" w:type="pct"/>
          </w:tcPr>
          <w:p w14:paraId="52EEE690" w14:textId="77777777" w:rsidR="00AB5BBA" w:rsidRDefault="00AB5BBA" w:rsidP="004E0FA3">
            <w:pPr>
              <w:rPr>
                <w:rFonts w:ascii="Verdana" w:hAnsi="Verdana"/>
                <w:sz w:val="20"/>
                <w:szCs w:val="20"/>
                <w:lang w:val="fo-FO"/>
              </w:rPr>
            </w:pPr>
            <w:r>
              <w:rPr>
                <w:rFonts w:ascii="Verdana" w:hAnsi="Verdana"/>
                <w:sz w:val="20"/>
                <w:szCs w:val="20"/>
                <w:lang w:val="fo-FO"/>
              </w:rPr>
              <w:t>Der ønskes tilbud på forskellige niveau af serviceaftale.</w:t>
            </w:r>
          </w:p>
          <w:p w14:paraId="21E7EE96" w14:textId="77777777" w:rsidR="00AB5BBA" w:rsidRDefault="00AB5BBA" w:rsidP="004E0FA3">
            <w:pPr>
              <w:rPr>
                <w:rFonts w:ascii="Verdana" w:hAnsi="Verdana"/>
                <w:sz w:val="20"/>
                <w:szCs w:val="20"/>
                <w:lang w:val="fo-FO"/>
              </w:rPr>
            </w:pPr>
          </w:p>
          <w:p w14:paraId="062104F4" w14:textId="77777777" w:rsidR="00AB5BBA" w:rsidRDefault="00AB5BBA" w:rsidP="004E0FA3">
            <w:pPr>
              <w:rPr>
                <w:rFonts w:ascii="Verdana" w:hAnsi="Verdana"/>
                <w:sz w:val="20"/>
                <w:szCs w:val="20"/>
                <w:lang w:val="fo-FO"/>
              </w:rPr>
            </w:pPr>
            <w:r>
              <w:rPr>
                <w:rFonts w:ascii="Verdana" w:hAnsi="Verdana"/>
                <w:sz w:val="20"/>
                <w:szCs w:val="20"/>
                <w:lang w:val="fo-FO"/>
              </w:rPr>
              <w:t>Der skal minimum prisættes en minimum servicekontrakt med forebyggende vedligehold, inklusiv teknikertimer og rejseudgifter. Inklusiv lovpligtigt statuskontrol.</w:t>
            </w:r>
          </w:p>
          <w:p w14:paraId="79117B81" w14:textId="77777777" w:rsidR="00AB5BBA" w:rsidRDefault="00AB5BBA" w:rsidP="004E0FA3">
            <w:pPr>
              <w:rPr>
                <w:rFonts w:ascii="Verdana" w:hAnsi="Verdana"/>
                <w:sz w:val="20"/>
                <w:szCs w:val="20"/>
                <w:lang w:val="fo-FO"/>
              </w:rPr>
            </w:pPr>
          </w:p>
          <w:p w14:paraId="03106E12" w14:textId="4EF882CC" w:rsidR="00AB5BBA" w:rsidRDefault="00AB5BBA" w:rsidP="004E0FA3">
            <w:pPr>
              <w:rPr>
                <w:rFonts w:ascii="Verdana" w:hAnsi="Verdana"/>
                <w:sz w:val="20"/>
                <w:szCs w:val="20"/>
                <w:lang w:val="fo-FO"/>
              </w:rPr>
            </w:pPr>
            <w:r>
              <w:rPr>
                <w:rFonts w:ascii="Verdana" w:hAnsi="Verdana"/>
                <w:sz w:val="20"/>
                <w:szCs w:val="20"/>
                <w:lang w:val="fo-FO"/>
              </w:rPr>
              <w:t>Der ønskes prissat fuld servicekontrakt inkl reservedele, teknikertimer og rejseudgifter. Inklusiv lovpligtigt statuskontrol.</w:t>
            </w:r>
          </w:p>
          <w:p w14:paraId="53AC59B7" w14:textId="77777777" w:rsidR="00AB5BBA" w:rsidRDefault="00AB5BBA" w:rsidP="004E0FA3">
            <w:pPr>
              <w:rPr>
                <w:rFonts w:ascii="Verdana" w:hAnsi="Verdana"/>
                <w:sz w:val="20"/>
                <w:szCs w:val="20"/>
                <w:lang w:val="fo-FO"/>
              </w:rPr>
            </w:pPr>
          </w:p>
          <w:p w14:paraId="5C039EE5" w14:textId="048EDB69" w:rsidR="006612BD" w:rsidRPr="000614F5" w:rsidRDefault="00AB5BBA" w:rsidP="004E0FA3">
            <w:pPr>
              <w:rPr>
                <w:rFonts w:ascii="Verdana" w:hAnsi="Verdana"/>
                <w:sz w:val="20"/>
                <w:szCs w:val="20"/>
                <w:lang w:val="fo-FO"/>
              </w:rPr>
            </w:pPr>
            <w:r>
              <w:rPr>
                <w:rFonts w:ascii="Verdana" w:hAnsi="Verdana"/>
                <w:sz w:val="20"/>
                <w:szCs w:val="20"/>
                <w:lang w:val="fo-FO"/>
              </w:rPr>
              <w:t xml:space="preserve">Der ønskes prissat reservedelsforsikring på dyre reservedele så som røntgenrør og  detektor </w:t>
            </w:r>
          </w:p>
        </w:tc>
        <w:tc>
          <w:tcPr>
            <w:tcW w:w="748" w:type="pct"/>
          </w:tcPr>
          <w:p w14:paraId="11F3AA82" w14:textId="315FDB18" w:rsidR="006612BD" w:rsidRPr="000614F5" w:rsidRDefault="00D4594C" w:rsidP="004E0FA3">
            <w:pPr>
              <w:rPr>
                <w:rFonts w:ascii="Verdana" w:hAnsi="Verdana"/>
                <w:sz w:val="20"/>
                <w:szCs w:val="20"/>
                <w:lang w:val="fo-FO"/>
              </w:rPr>
            </w:pPr>
            <w:r>
              <w:rPr>
                <w:rFonts w:ascii="Verdana" w:hAnsi="Verdana"/>
                <w:sz w:val="20"/>
                <w:szCs w:val="20"/>
                <w:lang w:val="fo-FO"/>
              </w:rPr>
              <w:t>12/11 2025</w:t>
            </w:r>
          </w:p>
        </w:tc>
      </w:tr>
      <w:tr w:rsidR="006612BD" w:rsidRPr="000614F5" w14:paraId="763EB2BF" w14:textId="77777777" w:rsidTr="00C73227">
        <w:tc>
          <w:tcPr>
            <w:tcW w:w="291" w:type="pct"/>
          </w:tcPr>
          <w:p w14:paraId="20D8D572" w14:textId="57DD6AA8" w:rsidR="006612BD" w:rsidRPr="000614F5" w:rsidRDefault="006612BD" w:rsidP="004E0FA3">
            <w:pPr>
              <w:rPr>
                <w:rFonts w:ascii="Verdana" w:hAnsi="Verdana"/>
                <w:sz w:val="20"/>
                <w:szCs w:val="20"/>
                <w:lang w:val="fo-FO"/>
              </w:rPr>
            </w:pPr>
            <w:r>
              <w:rPr>
                <w:rFonts w:ascii="Verdana" w:hAnsi="Verdana"/>
                <w:sz w:val="20"/>
                <w:szCs w:val="20"/>
                <w:lang w:val="fo-FO"/>
              </w:rPr>
              <w:t>9</w:t>
            </w:r>
          </w:p>
        </w:tc>
        <w:tc>
          <w:tcPr>
            <w:tcW w:w="2004" w:type="pct"/>
          </w:tcPr>
          <w:p w14:paraId="398131E8" w14:textId="52FE88A4" w:rsidR="006612BD" w:rsidRPr="00AB5BBA" w:rsidRDefault="00AB5BBA" w:rsidP="00AB5BBA">
            <w:pPr>
              <w:spacing w:after="160" w:line="259" w:lineRule="auto"/>
            </w:pPr>
            <w:r w:rsidRPr="00202F94">
              <w:t>Er det korrekt forstået, at transport, logi og diæter ikke skal være inkluderet i pkt. 4.5 ”Brugermøde adgang for to superbrugere i 10 år”, men at der alene refereres til deltagergebyret?</w:t>
            </w:r>
          </w:p>
        </w:tc>
        <w:tc>
          <w:tcPr>
            <w:tcW w:w="1957" w:type="pct"/>
          </w:tcPr>
          <w:p w14:paraId="2C6473AA" w14:textId="4270192F" w:rsidR="006612BD" w:rsidRPr="000614F5" w:rsidRDefault="00C00F91" w:rsidP="004E0FA3">
            <w:pPr>
              <w:rPr>
                <w:rFonts w:ascii="Verdana" w:hAnsi="Verdana"/>
                <w:sz w:val="20"/>
                <w:szCs w:val="20"/>
                <w:lang w:val="fo-FO"/>
              </w:rPr>
            </w:pPr>
            <w:r>
              <w:rPr>
                <w:rFonts w:ascii="Verdana" w:hAnsi="Verdana"/>
                <w:sz w:val="20"/>
                <w:szCs w:val="20"/>
                <w:lang w:val="fo-FO"/>
              </w:rPr>
              <w:t>Der ønskes inkluderet fri adgang til brugermøde i 10 år</w:t>
            </w:r>
            <w:r w:rsidR="00D4594C">
              <w:rPr>
                <w:rFonts w:ascii="Verdana" w:hAnsi="Verdana"/>
                <w:sz w:val="20"/>
                <w:szCs w:val="20"/>
                <w:lang w:val="fo-FO"/>
              </w:rPr>
              <w:t>.</w:t>
            </w:r>
            <w:r>
              <w:rPr>
                <w:rFonts w:ascii="Verdana" w:hAnsi="Verdana"/>
                <w:sz w:val="20"/>
                <w:szCs w:val="20"/>
                <w:lang w:val="fo-FO"/>
              </w:rPr>
              <w:t xml:space="preserve"> ekslusiv transport, logi og diæter. </w:t>
            </w:r>
          </w:p>
        </w:tc>
        <w:tc>
          <w:tcPr>
            <w:tcW w:w="748" w:type="pct"/>
          </w:tcPr>
          <w:p w14:paraId="24B60731" w14:textId="7D783AD4" w:rsidR="006612BD" w:rsidRPr="000614F5" w:rsidRDefault="00D4594C" w:rsidP="004E0FA3">
            <w:pPr>
              <w:rPr>
                <w:rFonts w:ascii="Verdana" w:hAnsi="Verdana"/>
                <w:sz w:val="20"/>
                <w:szCs w:val="20"/>
                <w:lang w:val="fo-FO"/>
              </w:rPr>
            </w:pPr>
            <w:r>
              <w:rPr>
                <w:rFonts w:ascii="Verdana" w:hAnsi="Verdana"/>
                <w:sz w:val="20"/>
                <w:szCs w:val="20"/>
                <w:lang w:val="fo-FO"/>
              </w:rPr>
              <w:t>12/11 2025</w:t>
            </w:r>
          </w:p>
        </w:tc>
      </w:tr>
      <w:tr w:rsidR="00C73227" w:rsidRPr="000614F5" w14:paraId="62E8ECB5" w14:textId="77777777" w:rsidTr="00C73227">
        <w:tc>
          <w:tcPr>
            <w:tcW w:w="291" w:type="pct"/>
          </w:tcPr>
          <w:p w14:paraId="13F09210" w14:textId="2824B75D" w:rsidR="00C73227" w:rsidRPr="000614F5" w:rsidRDefault="00C73227" w:rsidP="004E0FA3">
            <w:pPr>
              <w:rPr>
                <w:rFonts w:ascii="Verdana" w:hAnsi="Verdana"/>
                <w:sz w:val="20"/>
                <w:szCs w:val="20"/>
                <w:lang w:val="fo-FO"/>
              </w:rPr>
            </w:pPr>
            <w:r>
              <w:rPr>
                <w:rFonts w:ascii="Verdana" w:hAnsi="Verdana"/>
                <w:sz w:val="20"/>
                <w:szCs w:val="20"/>
                <w:lang w:val="fo-FO"/>
              </w:rPr>
              <w:t>10</w:t>
            </w:r>
          </w:p>
        </w:tc>
        <w:tc>
          <w:tcPr>
            <w:tcW w:w="2004" w:type="pct"/>
          </w:tcPr>
          <w:p w14:paraId="74109E93" w14:textId="77777777" w:rsidR="0096468E" w:rsidRDefault="0096468E" w:rsidP="0096468E">
            <w:r>
              <w:rPr>
                <w:rFonts w:ascii="Source Sans Pro" w:hAnsi="Source Sans Pro"/>
                <w:color w:val="000000"/>
              </w:rPr>
              <w:t>Der findes forskellige typer undersøgelsesstole, som kan anvendes ved stereotaksi/biopsi. Henviser man til en 'standardstol' kun til siddende patienter, eller en mere avanceret stol med integreret mulighed for at lægge patienten ned som på en briks?</w:t>
            </w:r>
          </w:p>
          <w:p w14:paraId="0F203546" w14:textId="63508212" w:rsidR="00C73227" w:rsidRPr="00B7365D" w:rsidRDefault="00C73227" w:rsidP="004E0FA3">
            <w:pPr>
              <w:rPr>
                <w:rFonts w:ascii="Verdana" w:hAnsi="Verdana"/>
                <w:sz w:val="20"/>
                <w:szCs w:val="20"/>
              </w:rPr>
            </w:pPr>
          </w:p>
        </w:tc>
        <w:tc>
          <w:tcPr>
            <w:tcW w:w="1957" w:type="pct"/>
          </w:tcPr>
          <w:p w14:paraId="61A88084" w14:textId="1F9BE694" w:rsidR="00C73227" w:rsidRPr="000614F5" w:rsidRDefault="0096468E" w:rsidP="004E0FA3">
            <w:pPr>
              <w:rPr>
                <w:rFonts w:ascii="Verdana" w:hAnsi="Verdana"/>
                <w:sz w:val="20"/>
                <w:szCs w:val="20"/>
                <w:lang w:val="fo-FO"/>
              </w:rPr>
            </w:pPr>
            <w:r>
              <w:rPr>
                <w:rFonts w:ascii="Verdana" w:hAnsi="Verdana"/>
                <w:sz w:val="20"/>
                <w:szCs w:val="20"/>
                <w:lang w:val="fo-FO"/>
              </w:rPr>
              <w:t>Der ønskes en stol med mulighed at lægge patienten ned, som på en briks.</w:t>
            </w:r>
          </w:p>
        </w:tc>
        <w:tc>
          <w:tcPr>
            <w:tcW w:w="748" w:type="pct"/>
          </w:tcPr>
          <w:p w14:paraId="185729BD" w14:textId="5A99ED86" w:rsidR="00C73227" w:rsidRPr="000614F5" w:rsidRDefault="0096468E" w:rsidP="004E0FA3">
            <w:pPr>
              <w:rPr>
                <w:rFonts w:ascii="Verdana" w:hAnsi="Verdana"/>
                <w:sz w:val="20"/>
                <w:szCs w:val="20"/>
                <w:lang w:val="fo-FO"/>
              </w:rPr>
            </w:pPr>
            <w:r>
              <w:rPr>
                <w:rFonts w:ascii="Verdana" w:hAnsi="Verdana"/>
                <w:sz w:val="20"/>
                <w:szCs w:val="20"/>
                <w:lang w:val="fo-FO"/>
              </w:rPr>
              <w:t>13/11 2025</w:t>
            </w:r>
          </w:p>
        </w:tc>
      </w:tr>
      <w:tr w:rsidR="00C73227" w:rsidRPr="000614F5" w14:paraId="0F62BAC8" w14:textId="77777777" w:rsidTr="00C73227">
        <w:tc>
          <w:tcPr>
            <w:tcW w:w="291" w:type="pct"/>
          </w:tcPr>
          <w:p w14:paraId="27B7606B" w14:textId="163464D8" w:rsidR="00C73227" w:rsidRPr="000614F5" w:rsidRDefault="00C73227" w:rsidP="004E0FA3">
            <w:pPr>
              <w:rPr>
                <w:rFonts w:ascii="Verdana" w:hAnsi="Verdana"/>
                <w:sz w:val="20"/>
                <w:szCs w:val="20"/>
                <w:lang w:val="fo-FO"/>
              </w:rPr>
            </w:pPr>
            <w:r>
              <w:rPr>
                <w:rFonts w:ascii="Verdana" w:hAnsi="Verdana"/>
                <w:sz w:val="20"/>
                <w:szCs w:val="20"/>
                <w:lang w:val="fo-FO"/>
              </w:rPr>
              <w:lastRenderedPageBreak/>
              <w:t>11</w:t>
            </w:r>
          </w:p>
        </w:tc>
        <w:tc>
          <w:tcPr>
            <w:tcW w:w="2004" w:type="pct"/>
          </w:tcPr>
          <w:p w14:paraId="40FAABA2" w14:textId="5D912020" w:rsidR="00C73227" w:rsidRPr="000614F5" w:rsidRDefault="0096468E" w:rsidP="004E0FA3">
            <w:pPr>
              <w:rPr>
                <w:rFonts w:ascii="Verdana" w:hAnsi="Verdana"/>
                <w:sz w:val="20"/>
                <w:szCs w:val="20"/>
                <w:lang w:val="fo-FO"/>
              </w:rPr>
            </w:pPr>
            <w:r w:rsidRPr="0096468E">
              <w:rPr>
                <w:rFonts w:ascii="Verdana" w:hAnsi="Verdana"/>
                <w:sz w:val="20"/>
                <w:szCs w:val="20"/>
              </w:rPr>
              <w:t>Ønskes der tilligemed en on-site uddannelse for jeres fysikere i udstyrets funktionalitet og anvendelse?</w:t>
            </w:r>
          </w:p>
        </w:tc>
        <w:tc>
          <w:tcPr>
            <w:tcW w:w="1957" w:type="pct"/>
          </w:tcPr>
          <w:p w14:paraId="6B97399E" w14:textId="7C76F27C" w:rsidR="00C73227" w:rsidRPr="000614F5" w:rsidRDefault="0096468E" w:rsidP="004E0FA3">
            <w:pPr>
              <w:rPr>
                <w:rFonts w:ascii="Verdana" w:hAnsi="Verdana"/>
                <w:sz w:val="20"/>
                <w:szCs w:val="20"/>
                <w:lang w:val="fo-FO"/>
              </w:rPr>
            </w:pPr>
            <w:r>
              <w:rPr>
                <w:rFonts w:ascii="Verdana" w:hAnsi="Verdana"/>
                <w:sz w:val="20"/>
                <w:szCs w:val="20"/>
                <w:lang w:val="fo-FO"/>
              </w:rPr>
              <w:t>Ja</w:t>
            </w:r>
          </w:p>
        </w:tc>
        <w:tc>
          <w:tcPr>
            <w:tcW w:w="748" w:type="pct"/>
          </w:tcPr>
          <w:p w14:paraId="238A6573" w14:textId="6EA0A004" w:rsidR="00C73227" w:rsidRPr="000614F5" w:rsidRDefault="0096468E" w:rsidP="004E0FA3">
            <w:pPr>
              <w:rPr>
                <w:rFonts w:ascii="Verdana" w:hAnsi="Verdana"/>
                <w:sz w:val="20"/>
                <w:szCs w:val="20"/>
                <w:lang w:val="fo-FO"/>
              </w:rPr>
            </w:pPr>
            <w:r>
              <w:rPr>
                <w:rFonts w:ascii="Verdana" w:hAnsi="Verdana"/>
                <w:sz w:val="20"/>
                <w:szCs w:val="20"/>
                <w:lang w:val="fo-FO"/>
              </w:rPr>
              <w:t>13/11 2025</w:t>
            </w:r>
          </w:p>
        </w:tc>
      </w:tr>
      <w:tr w:rsidR="00C73227" w:rsidRPr="000614F5" w14:paraId="115A9C59" w14:textId="77777777" w:rsidTr="00C73227">
        <w:tc>
          <w:tcPr>
            <w:tcW w:w="291" w:type="pct"/>
          </w:tcPr>
          <w:p w14:paraId="2DF2066E" w14:textId="65125AD1" w:rsidR="00C73227" w:rsidRPr="000614F5" w:rsidRDefault="00C73227" w:rsidP="004E0FA3">
            <w:pPr>
              <w:rPr>
                <w:rFonts w:ascii="Verdana" w:hAnsi="Verdana"/>
                <w:sz w:val="20"/>
                <w:szCs w:val="20"/>
                <w:lang w:val="fo-FO"/>
              </w:rPr>
            </w:pPr>
            <w:r>
              <w:rPr>
                <w:rFonts w:ascii="Verdana" w:hAnsi="Verdana"/>
                <w:sz w:val="20"/>
                <w:szCs w:val="20"/>
                <w:lang w:val="fo-FO"/>
              </w:rPr>
              <w:t>12</w:t>
            </w:r>
          </w:p>
        </w:tc>
        <w:tc>
          <w:tcPr>
            <w:tcW w:w="2004" w:type="pct"/>
          </w:tcPr>
          <w:p w14:paraId="38ED8155" w14:textId="0996984A" w:rsidR="00C73227" w:rsidRPr="00B7365D" w:rsidRDefault="0096468E" w:rsidP="0096468E">
            <w:pPr>
              <w:spacing w:after="160" w:line="259" w:lineRule="auto"/>
            </w:pPr>
            <w:r w:rsidRPr="00202F94">
              <w:t>Er der ønsker om en specifik kontrastinjektor? Eller kan det accepteres, der afsættes et beløb til dette og at i selv vælger efter eget ønske?</w:t>
            </w:r>
          </w:p>
        </w:tc>
        <w:tc>
          <w:tcPr>
            <w:tcW w:w="1957" w:type="pct"/>
          </w:tcPr>
          <w:p w14:paraId="0A875C6B" w14:textId="5CAB8141" w:rsidR="00C73227" w:rsidRPr="000614F5" w:rsidRDefault="0096468E" w:rsidP="004E0FA3">
            <w:pPr>
              <w:rPr>
                <w:rFonts w:ascii="Verdana" w:hAnsi="Verdana"/>
                <w:sz w:val="20"/>
                <w:szCs w:val="20"/>
                <w:lang w:val="fo-FO"/>
              </w:rPr>
            </w:pPr>
            <w:r>
              <w:rPr>
                <w:rFonts w:ascii="Verdana" w:hAnsi="Verdana"/>
                <w:sz w:val="20"/>
                <w:szCs w:val="20"/>
                <w:lang w:val="fo-FO"/>
              </w:rPr>
              <w:t>Der ønskes en egnet kontrastinjektor, vi har ikke noget specifkt ønske.</w:t>
            </w:r>
          </w:p>
        </w:tc>
        <w:tc>
          <w:tcPr>
            <w:tcW w:w="748" w:type="pct"/>
          </w:tcPr>
          <w:p w14:paraId="05F133BD" w14:textId="7FEE4C0F" w:rsidR="00C73227" w:rsidRPr="000614F5" w:rsidRDefault="0096468E" w:rsidP="004E0FA3">
            <w:pPr>
              <w:rPr>
                <w:rFonts w:ascii="Verdana" w:hAnsi="Verdana"/>
                <w:sz w:val="20"/>
                <w:szCs w:val="20"/>
                <w:lang w:val="fo-FO"/>
              </w:rPr>
            </w:pPr>
            <w:r>
              <w:rPr>
                <w:rFonts w:ascii="Verdana" w:hAnsi="Verdana"/>
                <w:sz w:val="20"/>
                <w:szCs w:val="20"/>
                <w:lang w:val="fo-FO"/>
              </w:rPr>
              <w:t>13/11 2025</w:t>
            </w:r>
          </w:p>
        </w:tc>
      </w:tr>
      <w:tr w:rsidR="00C73227" w:rsidRPr="000614F5" w14:paraId="36E380C8" w14:textId="77777777" w:rsidTr="00C73227">
        <w:tc>
          <w:tcPr>
            <w:tcW w:w="291" w:type="pct"/>
          </w:tcPr>
          <w:p w14:paraId="37F65320" w14:textId="17AEABA7" w:rsidR="00C73227" w:rsidRPr="000614F5" w:rsidRDefault="00C73227" w:rsidP="004E0FA3">
            <w:pPr>
              <w:rPr>
                <w:rFonts w:ascii="Verdana" w:hAnsi="Verdana"/>
                <w:sz w:val="20"/>
                <w:szCs w:val="20"/>
                <w:lang w:val="fo-FO"/>
              </w:rPr>
            </w:pPr>
            <w:r>
              <w:rPr>
                <w:rFonts w:ascii="Verdana" w:hAnsi="Verdana"/>
                <w:sz w:val="20"/>
                <w:szCs w:val="20"/>
                <w:lang w:val="fo-FO"/>
              </w:rPr>
              <w:t>13</w:t>
            </w:r>
          </w:p>
        </w:tc>
        <w:tc>
          <w:tcPr>
            <w:tcW w:w="2004" w:type="pct"/>
          </w:tcPr>
          <w:p w14:paraId="7FDFCC16" w14:textId="7F67099E" w:rsidR="00C73227" w:rsidRPr="00B7365D" w:rsidRDefault="006979E1" w:rsidP="006979E1">
            <w:pPr>
              <w:spacing w:after="160" w:line="259" w:lineRule="auto"/>
            </w:pPr>
            <w:r w:rsidRPr="00202F94">
              <w:t>Er det korrekt forstået at der ikke skal leveres vacuumbiopsi-udstyr og præparatrøntgen?</w:t>
            </w:r>
          </w:p>
        </w:tc>
        <w:tc>
          <w:tcPr>
            <w:tcW w:w="1957" w:type="pct"/>
          </w:tcPr>
          <w:p w14:paraId="47A5638C" w14:textId="36A1F2DF" w:rsidR="00C73227" w:rsidRPr="000614F5" w:rsidRDefault="006979E1" w:rsidP="004E0FA3">
            <w:pPr>
              <w:rPr>
                <w:rFonts w:ascii="Verdana" w:hAnsi="Verdana"/>
                <w:sz w:val="20"/>
                <w:szCs w:val="20"/>
                <w:lang w:val="fo-FO"/>
              </w:rPr>
            </w:pPr>
            <w:r>
              <w:rPr>
                <w:rFonts w:ascii="Verdana" w:hAnsi="Verdana"/>
                <w:sz w:val="20"/>
                <w:szCs w:val="20"/>
                <w:lang w:val="fo-FO"/>
              </w:rPr>
              <w:t>ja</w:t>
            </w:r>
          </w:p>
        </w:tc>
        <w:tc>
          <w:tcPr>
            <w:tcW w:w="748" w:type="pct"/>
          </w:tcPr>
          <w:p w14:paraId="2EE8DFEE" w14:textId="5A8B289C" w:rsidR="00C73227" w:rsidRPr="000614F5" w:rsidRDefault="006979E1" w:rsidP="004E0FA3">
            <w:pPr>
              <w:rPr>
                <w:rFonts w:ascii="Verdana" w:hAnsi="Verdana"/>
                <w:sz w:val="20"/>
                <w:szCs w:val="20"/>
                <w:lang w:val="fo-FO"/>
              </w:rPr>
            </w:pPr>
            <w:r>
              <w:rPr>
                <w:rFonts w:ascii="Verdana" w:hAnsi="Verdana"/>
                <w:sz w:val="20"/>
                <w:szCs w:val="20"/>
                <w:lang w:val="fo-FO"/>
              </w:rPr>
              <w:t>13/11 2025</w:t>
            </w:r>
          </w:p>
        </w:tc>
      </w:tr>
      <w:tr w:rsidR="00C73227" w:rsidRPr="000614F5" w14:paraId="3AF2C20F" w14:textId="77777777" w:rsidTr="00C73227">
        <w:tc>
          <w:tcPr>
            <w:tcW w:w="291" w:type="pct"/>
          </w:tcPr>
          <w:p w14:paraId="1EC5BFD4" w14:textId="33C326BC" w:rsidR="00C73227" w:rsidRPr="000614F5" w:rsidRDefault="00C73227" w:rsidP="004E0FA3">
            <w:pPr>
              <w:rPr>
                <w:rFonts w:ascii="Verdana" w:hAnsi="Verdana"/>
                <w:sz w:val="20"/>
                <w:szCs w:val="20"/>
                <w:lang w:val="fo-FO"/>
              </w:rPr>
            </w:pPr>
            <w:r>
              <w:rPr>
                <w:rFonts w:ascii="Verdana" w:hAnsi="Verdana"/>
                <w:sz w:val="20"/>
                <w:szCs w:val="20"/>
                <w:lang w:val="fo-FO"/>
              </w:rPr>
              <w:t>14</w:t>
            </w:r>
          </w:p>
        </w:tc>
        <w:tc>
          <w:tcPr>
            <w:tcW w:w="2004" w:type="pct"/>
          </w:tcPr>
          <w:p w14:paraId="235CE635" w14:textId="6D9EF1DA" w:rsidR="00C73227" w:rsidRPr="000614F5" w:rsidRDefault="006979E1" w:rsidP="004E0FA3">
            <w:pPr>
              <w:rPr>
                <w:rFonts w:ascii="Verdana" w:hAnsi="Verdana"/>
                <w:sz w:val="20"/>
                <w:szCs w:val="20"/>
                <w:lang w:val="fo-FO"/>
              </w:rPr>
            </w:pPr>
            <w:r w:rsidRPr="006979E1">
              <w:rPr>
                <w:rFonts w:ascii="Verdana" w:hAnsi="Verdana"/>
                <w:sz w:val="20"/>
                <w:szCs w:val="20"/>
              </w:rPr>
              <w:t>Kan ordregiver bekræfte, at der også skal indgå tomosyntesevejledt biopsi, som er det mest benyttede I dag.</w:t>
            </w:r>
          </w:p>
        </w:tc>
        <w:tc>
          <w:tcPr>
            <w:tcW w:w="1957" w:type="pct"/>
          </w:tcPr>
          <w:p w14:paraId="3DF84FF4" w14:textId="3FCB8E27" w:rsidR="00C73227" w:rsidRPr="000614F5" w:rsidRDefault="003F0ABD" w:rsidP="004E0FA3">
            <w:pPr>
              <w:rPr>
                <w:rFonts w:ascii="Verdana" w:hAnsi="Verdana"/>
                <w:sz w:val="20"/>
                <w:szCs w:val="20"/>
                <w:lang w:val="fo-FO"/>
              </w:rPr>
            </w:pPr>
            <w:r>
              <w:rPr>
                <w:rFonts w:ascii="Verdana" w:hAnsi="Verdana"/>
                <w:sz w:val="20"/>
                <w:szCs w:val="20"/>
                <w:lang w:val="fo-FO"/>
              </w:rPr>
              <w:t xml:space="preserve">Der skal være mulighed for tomosyntese, hvis tosmoyntesevejledt biopsi kræver ekstra udstyr, skal dette prissættes særskilt. </w:t>
            </w:r>
          </w:p>
        </w:tc>
        <w:tc>
          <w:tcPr>
            <w:tcW w:w="748" w:type="pct"/>
          </w:tcPr>
          <w:p w14:paraId="7A200F2A" w14:textId="31926615" w:rsidR="00C73227" w:rsidRPr="000614F5" w:rsidRDefault="006979E1" w:rsidP="004E0FA3">
            <w:pPr>
              <w:rPr>
                <w:rFonts w:ascii="Verdana" w:hAnsi="Verdana"/>
                <w:sz w:val="20"/>
                <w:szCs w:val="20"/>
                <w:lang w:val="fo-FO"/>
              </w:rPr>
            </w:pPr>
            <w:r>
              <w:rPr>
                <w:rFonts w:ascii="Verdana" w:hAnsi="Verdana"/>
                <w:sz w:val="20"/>
                <w:szCs w:val="20"/>
                <w:lang w:val="fo-FO"/>
              </w:rPr>
              <w:t>13/11 2025</w:t>
            </w:r>
          </w:p>
        </w:tc>
      </w:tr>
      <w:tr w:rsidR="00C73227" w:rsidRPr="000614F5" w14:paraId="5D6B02F9" w14:textId="77777777" w:rsidTr="00C73227">
        <w:tc>
          <w:tcPr>
            <w:tcW w:w="291" w:type="pct"/>
          </w:tcPr>
          <w:p w14:paraId="59EFE973" w14:textId="1E77F32B" w:rsidR="00C73227" w:rsidRPr="000614F5" w:rsidRDefault="00C73227" w:rsidP="004E0FA3">
            <w:pPr>
              <w:rPr>
                <w:rFonts w:ascii="Verdana" w:hAnsi="Verdana"/>
                <w:sz w:val="20"/>
                <w:szCs w:val="20"/>
                <w:lang w:val="fo-FO"/>
              </w:rPr>
            </w:pPr>
            <w:r>
              <w:rPr>
                <w:rFonts w:ascii="Verdana" w:hAnsi="Verdana"/>
                <w:sz w:val="20"/>
                <w:szCs w:val="20"/>
                <w:lang w:val="fo-FO"/>
              </w:rPr>
              <w:t>15</w:t>
            </w:r>
          </w:p>
        </w:tc>
        <w:tc>
          <w:tcPr>
            <w:tcW w:w="2004" w:type="pct"/>
          </w:tcPr>
          <w:p w14:paraId="63DBCD32" w14:textId="3356A306" w:rsidR="00C73227" w:rsidRPr="00B7365D" w:rsidRDefault="003F0ABD" w:rsidP="004E0FA3">
            <w:r w:rsidRPr="003F0ABD">
              <w:t>Punkt 7.2 og 7.6</w:t>
            </w:r>
            <w:r>
              <w:t xml:space="preserve">, </w:t>
            </w:r>
            <w:r w:rsidRPr="003F0ABD">
              <w:t>Vi vil gerne høre, om I har mulighed for at dele information om, hvilke biopsiløsninger der anvendes i dag – eksempelvis om der allerede benyttes en specifik løsning til vakuumbiopsi eller core-biopsi?</w:t>
            </w:r>
          </w:p>
        </w:tc>
        <w:tc>
          <w:tcPr>
            <w:tcW w:w="1957" w:type="pct"/>
          </w:tcPr>
          <w:p w14:paraId="025BF100" w14:textId="6BF8DE65" w:rsidR="00C73227" w:rsidRPr="000614F5" w:rsidRDefault="003F0ABD" w:rsidP="004E0FA3">
            <w:pPr>
              <w:rPr>
                <w:rFonts w:ascii="Verdana" w:hAnsi="Verdana"/>
                <w:sz w:val="20"/>
                <w:szCs w:val="20"/>
                <w:lang w:val="fo-FO"/>
              </w:rPr>
            </w:pPr>
            <w:r>
              <w:rPr>
                <w:rFonts w:ascii="Verdana" w:hAnsi="Verdana"/>
                <w:sz w:val="20"/>
                <w:szCs w:val="20"/>
                <w:lang w:val="fo-FO"/>
              </w:rPr>
              <w:t>Der anvendes i dag sterotaktisk biopsi og vacuum biopsi.</w:t>
            </w:r>
          </w:p>
        </w:tc>
        <w:tc>
          <w:tcPr>
            <w:tcW w:w="748" w:type="pct"/>
          </w:tcPr>
          <w:p w14:paraId="1C394DD1" w14:textId="6794175D" w:rsidR="00C73227" w:rsidRPr="000614F5" w:rsidRDefault="003F0ABD" w:rsidP="004E0FA3">
            <w:pPr>
              <w:rPr>
                <w:rFonts w:ascii="Verdana" w:hAnsi="Verdana"/>
                <w:sz w:val="20"/>
                <w:szCs w:val="20"/>
                <w:lang w:val="fo-FO"/>
              </w:rPr>
            </w:pPr>
            <w:r>
              <w:rPr>
                <w:rFonts w:ascii="Verdana" w:hAnsi="Verdana"/>
                <w:sz w:val="20"/>
                <w:szCs w:val="20"/>
                <w:lang w:val="fo-FO"/>
              </w:rPr>
              <w:t>13/11 2025</w:t>
            </w:r>
          </w:p>
        </w:tc>
      </w:tr>
      <w:tr w:rsidR="00C73227" w:rsidRPr="000614F5" w14:paraId="45513B3F" w14:textId="77777777" w:rsidTr="00C73227">
        <w:tc>
          <w:tcPr>
            <w:tcW w:w="291" w:type="pct"/>
          </w:tcPr>
          <w:p w14:paraId="5BECAA04" w14:textId="13482807" w:rsidR="00C73227" w:rsidRPr="000614F5" w:rsidRDefault="00C73227" w:rsidP="004E0FA3">
            <w:pPr>
              <w:rPr>
                <w:rFonts w:ascii="Verdana" w:hAnsi="Verdana"/>
                <w:sz w:val="20"/>
                <w:szCs w:val="20"/>
                <w:lang w:val="fo-FO"/>
              </w:rPr>
            </w:pPr>
            <w:r>
              <w:rPr>
                <w:rFonts w:ascii="Verdana" w:hAnsi="Verdana"/>
                <w:sz w:val="20"/>
                <w:szCs w:val="20"/>
                <w:lang w:val="fo-FO"/>
              </w:rPr>
              <w:t>16</w:t>
            </w:r>
          </w:p>
        </w:tc>
        <w:tc>
          <w:tcPr>
            <w:tcW w:w="2004" w:type="pct"/>
          </w:tcPr>
          <w:p w14:paraId="21433A2A" w14:textId="18D806D7" w:rsidR="00C73227" w:rsidRPr="00AB1FAA" w:rsidRDefault="00AB1FAA" w:rsidP="00AB1FAA">
            <w:pPr>
              <w:spacing w:after="160" w:line="259" w:lineRule="auto"/>
            </w:pPr>
            <w:r w:rsidRPr="00202F94">
              <w:t>Det er ikke beskrevet at systemet skal kunne udføre tomosynteseguidet biopsi. Dette er imidlertid den generelt foretrukne måde at sikre hurtig og akkurat bioptering af læsioner. Imidlertid er det en feature der kan til- eller fravælges, så vi anmoder om at I angiver hvorvidt denne funktion ønskes inkluderet i tilbuddet.</w:t>
            </w:r>
          </w:p>
        </w:tc>
        <w:tc>
          <w:tcPr>
            <w:tcW w:w="1957" w:type="pct"/>
          </w:tcPr>
          <w:p w14:paraId="2B1B2783" w14:textId="35CE3532" w:rsidR="00C73227" w:rsidRPr="000614F5" w:rsidRDefault="00AB1FAA" w:rsidP="004E0FA3">
            <w:pPr>
              <w:rPr>
                <w:rFonts w:ascii="Verdana" w:hAnsi="Verdana"/>
                <w:sz w:val="20"/>
                <w:szCs w:val="20"/>
                <w:lang w:val="fo-FO"/>
              </w:rPr>
            </w:pPr>
            <w:r>
              <w:rPr>
                <w:rFonts w:ascii="Verdana" w:hAnsi="Verdana"/>
                <w:sz w:val="20"/>
                <w:szCs w:val="20"/>
                <w:lang w:val="fo-FO"/>
              </w:rPr>
              <w:t>Der skal være mulighed for tomosyntese, hvis tosmoyntesevejledt biopsi kræver ekstra udstyr, skal dette prissættes særskilt.</w:t>
            </w:r>
          </w:p>
        </w:tc>
        <w:tc>
          <w:tcPr>
            <w:tcW w:w="748" w:type="pct"/>
          </w:tcPr>
          <w:p w14:paraId="4BC7A6A7" w14:textId="57BD6BA9" w:rsidR="00C73227" w:rsidRPr="000614F5" w:rsidRDefault="00AB1FAA" w:rsidP="004E0FA3">
            <w:pPr>
              <w:rPr>
                <w:rFonts w:ascii="Verdana" w:hAnsi="Verdana"/>
                <w:sz w:val="20"/>
                <w:szCs w:val="20"/>
                <w:lang w:val="fo-FO"/>
              </w:rPr>
            </w:pPr>
            <w:r>
              <w:rPr>
                <w:rFonts w:ascii="Verdana" w:hAnsi="Verdana"/>
                <w:sz w:val="20"/>
                <w:szCs w:val="20"/>
                <w:lang w:val="fo-FO"/>
              </w:rPr>
              <w:t>13/11 2025</w:t>
            </w:r>
          </w:p>
        </w:tc>
      </w:tr>
      <w:tr w:rsidR="00C73227" w:rsidRPr="000614F5" w14:paraId="45CA1B22" w14:textId="77777777" w:rsidTr="00C73227">
        <w:tc>
          <w:tcPr>
            <w:tcW w:w="291" w:type="pct"/>
          </w:tcPr>
          <w:p w14:paraId="5736572D" w14:textId="3D84996A" w:rsidR="00C73227" w:rsidRPr="000614F5" w:rsidRDefault="00C73227" w:rsidP="004E0FA3">
            <w:pPr>
              <w:rPr>
                <w:rFonts w:ascii="Verdana" w:hAnsi="Verdana"/>
                <w:sz w:val="20"/>
                <w:szCs w:val="20"/>
                <w:lang w:val="fo-FO"/>
              </w:rPr>
            </w:pPr>
            <w:r>
              <w:rPr>
                <w:rFonts w:ascii="Verdana" w:hAnsi="Verdana"/>
                <w:sz w:val="20"/>
                <w:szCs w:val="20"/>
                <w:lang w:val="fo-FO"/>
              </w:rPr>
              <w:t>17</w:t>
            </w:r>
          </w:p>
        </w:tc>
        <w:tc>
          <w:tcPr>
            <w:tcW w:w="2004" w:type="pct"/>
          </w:tcPr>
          <w:p w14:paraId="474D46D7" w14:textId="77777777" w:rsidR="00AB1FAA" w:rsidRPr="00202F94" w:rsidRDefault="00AB1FAA" w:rsidP="00AB1FAA">
            <w:pPr>
              <w:spacing w:after="160" w:line="259" w:lineRule="auto"/>
            </w:pPr>
            <w:r w:rsidRPr="00202F94">
              <w:t xml:space="preserve">Er det korrekt forstået, at I alene ønsker option på kontrastforstærket </w:t>
            </w:r>
            <w:r w:rsidRPr="00202F94">
              <w:rPr>
                <w:i/>
                <w:iCs/>
              </w:rPr>
              <w:t>mammografi</w:t>
            </w:r>
            <w:r w:rsidRPr="00202F94">
              <w:t xml:space="preserve"> og ikke kontrastforstærket </w:t>
            </w:r>
            <w:r w:rsidRPr="00202F94">
              <w:rPr>
                <w:i/>
                <w:iCs/>
              </w:rPr>
              <w:t>biopsi</w:t>
            </w:r>
            <w:r w:rsidRPr="00202F94">
              <w:t>? Blot for at sikre at I ikke uforvarende får afskåret jer denne kliniske mulighed.</w:t>
            </w:r>
          </w:p>
          <w:p w14:paraId="5ABB3309" w14:textId="4F96AA1F" w:rsidR="00C73227" w:rsidRPr="00B7365D" w:rsidRDefault="00C73227" w:rsidP="004E0FA3">
            <w:pPr>
              <w:rPr>
                <w:rFonts w:ascii="Verdana" w:hAnsi="Verdana"/>
                <w:sz w:val="20"/>
                <w:szCs w:val="20"/>
              </w:rPr>
            </w:pPr>
          </w:p>
        </w:tc>
        <w:tc>
          <w:tcPr>
            <w:tcW w:w="1957" w:type="pct"/>
          </w:tcPr>
          <w:p w14:paraId="5AA1CA5E" w14:textId="68FB4E0D" w:rsidR="00C73227" w:rsidRPr="000614F5" w:rsidRDefault="00AB1FAA" w:rsidP="004E0FA3">
            <w:pPr>
              <w:rPr>
                <w:rFonts w:ascii="Verdana" w:hAnsi="Verdana"/>
                <w:sz w:val="20"/>
                <w:szCs w:val="20"/>
                <w:lang w:val="fo-FO"/>
              </w:rPr>
            </w:pPr>
            <w:r>
              <w:rPr>
                <w:rFonts w:ascii="Verdana" w:hAnsi="Verdana"/>
                <w:sz w:val="20"/>
                <w:szCs w:val="20"/>
                <w:lang w:val="fo-FO"/>
              </w:rPr>
              <w:t>Der ønskes kontrastforsærket mammografi som option, hvis kontrastforstærket biopsi kræver ekstra udstyr, skal dette prissættes særskilt.</w:t>
            </w:r>
          </w:p>
        </w:tc>
        <w:tc>
          <w:tcPr>
            <w:tcW w:w="748" w:type="pct"/>
          </w:tcPr>
          <w:p w14:paraId="0BDD59C9" w14:textId="60887550" w:rsidR="00C73227" w:rsidRPr="000614F5" w:rsidRDefault="0018284D" w:rsidP="004E0FA3">
            <w:pPr>
              <w:rPr>
                <w:rFonts w:ascii="Verdana" w:hAnsi="Verdana"/>
                <w:sz w:val="20"/>
                <w:szCs w:val="20"/>
                <w:lang w:val="fo-FO"/>
              </w:rPr>
            </w:pPr>
            <w:r>
              <w:rPr>
                <w:rFonts w:ascii="Verdana" w:hAnsi="Verdana"/>
                <w:sz w:val="20"/>
                <w:szCs w:val="20"/>
                <w:lang w:val="fo-FO"/>
              </w:rPr>
              <w:t>13/11 2025</w:t>
            </w:r>
          </w:p>
        </w:tc>
      </w:tr>
      <w:tr w:rsidR="00C73227" w:rsidRPr="000614F5" w14:paraId="5737C04E" w14:textId="77777777" w:rsidTr="00C73227">
        <w:tc>
          <w:tcPr>
            <w:tcW w:w="291" w:type="pct"/>
          </w:tcPr>
          <w:p w14:paraId="4C9DF9FA" w14:textId="13833DFD" w:rsidR="00C73227" w:rsidRPr="000614F5" w:rsidRDefault="00C73227" w:rsidP="004E0FA3">
            <w:pPr>
              <w:rPr>
                <w:rFonts w:ascii="Verdana" w:hAnsi="Verdana"/>
                <w:sz w:val="20"/>
                <w:szCs w:val="20"/>
                <w:lang w:val="fo-FO"/>
              </w:rPr>
            </w:pPr>
            <w:r>
              <w:rPr>
                <w:rFonts w:ascii="Verdana" w:hAnsi="Verdana"/>
                <w:sz w:val="20"/>
                <w:szCs w:val="20"/>
                <w:lang w:val="fo-FO"/>
              </w:rPr>
              <w:t>18</w:t>
            </w:r>
          </w:p>
        </w:tc>
        <w:tc>
          <w:tcPr>
            <w:tcW w:w="2004" w:type="pct"/>
          </w:tcPr>
          <w:p w14:paraId="5B6A5ED4" w14:textId="77777777" w:rsidR="00C73227" w:rsidRDefault="00150EB4" w:rsidP="004E0FA3">
            <w:r w:rsidRPr="00202F94">
              <w:t>Punkt 6.1 Bygning og installation</w:t>
            </w:r>
            <w:r>
              <w:t xml:space="preserve">, </w:t>
            </w:r>
            <w:r w:rsidRPr="00202F94">
              <w:t>Er det muligt at fremsende dwg tegninger over installationsstedet?</w:t>
            </w:r>
          </w:p>
          <w:p w14:paraId="0A30F231" w14:textId="77777777" w:rsidR="00150EB4" w:rsidRDefault="00150EB4" w:rsidP="004E0FA3"/>
          <w:p w14:paraId="1AF163CA" w14:textId="77777777" w:rsidR="00150EB4" w:rsidRDefault="00150EB4" w:rsidP="004E0FA3"/>
          <w:p w14:paraId="638BC5CF" w14:textId="26942565" w:rsidR="00150EB4" w:rsidRPr="00B7365D" w:rsidRDefault="00150EB4" w:rsidP="004E0FA3">
            <w:pPr>
              <w:rPr>
                <w:rFonts w:ascii="Verdana" w:hAnsi="Verdana"/>
                <w:sz w:val="20"/>
                <w:szCs w:val="20"/>
              </w:rPr>
            </w:pPr>
          </w:p>
        </w:tc>
        <w:tc>
          <w:tcPr>
            <w:tcW w:w="1957" w:type="pct"/>
          </w:tcPr>
          <w:p w14:paraId="043075D0" w14:textId="5797F473" w:rsidR="00C73227" w:rsidRPr="000614F5" w:rsidRDefault="00150EB4" w:rsidP="004E0FA3">
            <w:pPr>
              <w:rPr>
                <w:rFonts w:ascii="Verdana" w:hAnsi="Verdana"/>
                <w:sz w:val="20"/>
                <w:szCs w:val="20"/>
                <w:lang w:val="fo-FO"/>
              </w:rPr>
            </w:pPr>
            <w:r>
              <w:rPr>
                <w:rFonts w:ascii="Verdana" w:hAnsi="Verdana"/>
                <w:sz w:val="20"/>
                <w:szCs w:val="20"/>
                <w:lang w:val="fo-FO"/>
              </w:rPr>
              <w:t>Udarbejdning af tegninsgforslag skal medtages i tilbudet, tegninger i dwg tilsendes inden projekteringsfasen.</w:t>
            </w:r>
          </w:p>
        </w:tc>
        <w:tc>
          <w:tcPr>
            <w:tcW w:w="748" w:type="pct"/>
          </w:tcPr>
          <w:p w14:paraId="52245759" w14:textId="2339A7A6" w:rsidR="00C73227" w:rsidRPr="000614F5" w:rsidRDefault="00033A21" w:rsidP="004E0FA3">
            <w:pPr>
              <w:rPr>
                <w:rFonts w:ascii="Verdana" w:hAnsi="Verdana"/>
                <w:sz w:val="20"/>
                <w:szCs w:val="20"/>
                <w:lang w:val="fo-FO"/>
              </w:rPr>
            </w:pPr>
            <w:r>
              <w:rPr>
                <w:rFonts w:ascii="Verdana" w:hAnsi="Verdana"/>
                <w:sz w:val="20"/>
                <w:szCs w:val="20"/>
                <w:lang w:val="fo-FO"/>
              </w:rPr>
              <w:t>13/11 2025</w:t>
            </w:r>
          </w:p>
        </w:tc>
      </w:tr>
      <w:tr w:rsidR="00C73227" w:rsidRPr="000614F5" w14:paraId="4F142C93" w14:textId="77777777" w:rsidTr="00C73227">
        <w:tc>
          <w:tcPr>
            <w:tcW w:w="291" w:type="pct"/>
          </w:tcPr>
          <w:p w14:paraId="7F66B821" w14:textId="381D1E6F" w:rsidR="00C73227" w:rsidRPr="000614F5" w:rsidRDefault="00C73227" w:rsidP="004E0FA3">
            <w:pPr>
              <w:rPr>
                <w:rFonts w:ascii="Verdana" w:hAnsi="Verdana"/>
                <w:sz w:val="20"/>
                <w:szCs w:val="20"/>
                <w:lang w:val="fo-FO"/>
              </w:rPr>
            </w:pPr>
            <w:r>
              <w:rPr>
                <w:rFonts w:ascii="Verdana" w:hAnsi="Verdana"/>
                <w:sz w:val="20"/>
                <w:szCs w:val="20"/>
                <w:lang w:val="fo-FO"/>
              </w:rPr>
              <w:lastRenderedPageBreak/>
              <w:t>19</w:t>
            </w:r>
          </w:p>
        </w:tc>
        <w:tc>
          <w:tcPr>
            <w:tcW w:w="2004" w:type="pct"/>
          </w:tcPr>
          <w:p w14:paraId="22B2C2DA" w14:textId="7B89B677" w:rsidR="00C73227" w:rsidRPr="00033A21" w:rsidRDefault="00150EB4" w:rsidP="00033A21">
            <w:pPr>
              <w:spacing w:after="160" w:line="259" w:lineRule="auto"/>
            </w:pPr>
            <w:r w:rsidRPr="00202F94">
              <w:t>Kan I fremsende dwg over det rum som udstyret skal installeres, til brug for indretningsforslag, eller skal vi blot levere en planning guide med et generisk installationslayout?</w:t>
            </w:r>
          </w:p>
        </w:tc>
        <w:tc>
          <w:tcPr>
            <w:tcW w:w="1957" w:type="pct"/>
          </w:tcPr>
          <w:p w14:paraId="3EDEC07C" w14:textId="322F31D8" w:rsidR="00C73227" w:rsidRDefault="00150EB4" w:rsidP="004E0FA3">
            <w:pPr>
              <w:rPr>
                <w:rFonts w:ascii="Verdana" w:hAnsi="Verdana"/>
                <w:sz w:val="20"/>
                <w:szCs w:val="20"/>
                <w:lang w:val="fo-FO"/>
              </w:rPr>
            </w:pPr>
            <w:r>
              <w:rPr>
                <w:rFonts w:ascii="Verdana" w:hAnsi="Verdana"/>
                <w:sz w:val="20"/>
                <w:szCs w:val="20"/>
                <w:lang w:val="fo-FO"/>
              </w:rPr>
              <w:t>Udarbejdning af tegninsgforslag skal medtages i tilbudet, tegninger i dwg tilsendes inden projekteringsfasen.</w:t>
            </w:r>
          </w:p>
          <w:p w14:paraId="3EE9D839" w14:textId="06B6E9AC" w:rsidR="00033A21" w:rsidRPr="000614F5" w:rsidRDefault="00033A21" w:rsidP="004E0FA3">
            <w:pPr>
              <w:rPr>
                <w:rFonts w:ascii="Verdana" w:hAnsi="Verdana"/>
                <w:sz w:val="20"/>
                <w:szCs w:val="20"/>
                <w:lang w:val="fo-FO"/>
              </w:rPr>
            </w:pPr>
            <w:r>
              <w:rPr>
                <w:rFonts w:ascii="Verdana" w:hAnsi="Verdana"/>
                <w:sz w:val="20"/>
                <w:szCs w:val="20"/>
                <w:lang w:val="fo-FO"/>
              </w:rPr>
              <w:t>I skal blot levere en planning guide sammen med tilbudet.</w:t>
            </w:r>
          </w:p>
        </w:tc>
        <w:tc>
          <w:tcPr>
            <w:tcW w:w="748" w:type="pct"/>
          </w:tcPr>
          <w:p w14:paraId="2C18D0EF" w14:textId="75D6B216" w:rsidR="00C73227" w:rsidRPr="000614F5" w:rsidRDefault="00033A21" w:rsidP="004E0FA3">
            <w:pPr>
              <w:rPr>
                <w:rFonts w:ascii="Verdana" w:hAnsi="Verdana"/>
                <w:sz w:val="20"/>
                <w:szCs w:val="20"/>
                <w:lang w:val="fo-FO"/>
              </w:rPr>
            </w:pPr>
            <w:r>
              <w:rPr>
                <w:rFonts w:ascii="Verdana" w:hAnsi="Verdana"/>
                <w:sz w:val="20"/>
                <w:szCs w:val="20"/>
                <w:lang w:val="fo-FO"/>
              </w:rPr>
              <w:t>13/11 2025</w:t>
            </w:r>
          </w:p>
        </w:tc>
      </w:tr>
      <w:tr w:rsidR="00C73227" w:rsidRPr="000614F5" w14:paraId="69F5AC2E" w14:textId="77777777" w:rsidTr="00C73227">
        <w:tc>
          <w:tcPr>
            <w:tcW w:w="291" w:type="pct"/>
          </w:tcPr>
          <w:p w14:paraId="6E081800" w14:textId="27BA4B18" w:rsidR="00C73227" w:rsidRPr="000614F5" w:rsidRDefault="00C73227" w:rsidP="004E0FA3">
            <w:pPr>
              <w:rPr>
                <w:rFonts w:ascii="Verdana" w:hAnsi="Verdana"/>
                <w:sz w:val="20"/>
                <w:szCs w:val="20"/>
                <w:lang w:val="fo-FO"/>
              </w:rPr>
            </w:pPr>
            <w:r>
              <w:rPr>
                <w:rFonts w:ascii="Verdana" w:hAnsi="Verdana"/>
                <w:sz w:val="20"/>
                <w:szCs w:val="20"/>
                <w:lang w:val="fo-FO"/>
              </w:rPr>
              <w:t>20</w:t>
            </w:r>
          </w:p>
        </w:tc>
        <w:tc>
          <w:tcPr>
            <w:tcW w:w="2004" w:type="pct"/>
          </w:tcPr>
          <w:p w14:paraId="478D99C8" w14:textId="4B78386E" w:rsidR="00C73227" w:rsidRPr="000614F5" w:rsidRDefault="00033A21" w:rsidP="004E0FA3">
            <w:pPr>
              <w:rPr>
                <w:rFonts w:ascii="Verdana" w:hAnsi="Verdana"/>
                <w:sz w:val="20"/>
                <w:szCs w:val="20"/>
                <w:lang w:val="fo-FO"/>
              </w:rPr>
            </w:pPr>
            <w:r w:rsidRPr="00202F94">
              <w:t>I beder om ”QC-plader og fantomer” i pkt. 2.2. Er det korrekt forstået at I her mener at vi skal inkludere de enheder der skal anvendes til gain-kalibrering og ugentlig/månedlig artefakt-evaluering, og ikke yderligere servicerelaterede QC materialer som alene anvendes af service i relation til service og årlig SIS statuskontrol?</w:t>
            </w:r>
          </w:p>
        </w:tc>
        <w:tc>
          <w:tcPr>
            <w:tcW w:w="1957" w:type="pct"/>
          </w:tcPr>
          <w:p w14:paraId="1E516925" w14:textId="606F602F" w:rsidR="00C73227" w:rsidRPr="000614F5" w:rsidRDefault="008C77BB" w:rsidP="004E0FA3">
            <w:pPr>
              <w:rPr>
                <w:rFonts w:ascii="Verdana" w:hAnsi="Verdana"/>
                <w:sz w:val="20"/>
                <w:szCs w:val="20"/>
                <w:lang w:val="fo-FO"/>
              </w:rPr>
            </w:pPr>
            <w:r>
              <w:rPr>
                <w:rFonts w:ascii="Verdana" w:hAnsi="Verdana"/>
                <w:sz w:val="20"/>
                <w:szCs w:val="20"/>
                <w:lang w:val="fo-FO"/>
              </w:rPr>
              <w:t>Der skal medfølge alt udstyr, der skal bruges i forbindelse med lovpligtige kvalitetskontroller.</w:t>
            </w:r>
          </w:p>
        </w:tc>
        <w:tc>
          <w:tcPr>
            <w:tcW w:w="748" w:type="pct"/>
          </w:tcPr>
          <w:p w14:paraId="343B81F7" w14:textId="49B14975" w:rsidR="00C73227" w:rsidRPr="000614F5" w:rsidRDefault="00033A21" w:rsidP="004E0FA3">
            <w:pPr>
              <w:rPr>
                <w:rFonts w:ascii="Verdana" w:hAnsi="Verdana"/>
                <w:sz w:val="20"/>
                <w:szCs w:val="20"/>
                <w:lang w:val="fo-FO"/>
              </w:rPr>
            </w:pPr>
            <w:r>
              <w:rPr>
                <w:rFonts w:ascii="Verdana" w:hAnsi="Verdana"/>
                <w:sz w:val="20"/>
                <w:szCs w:val="20"/>
                <w:lang w:val="fo-FO"/>
              </w:rPr>
              <w:t>13/11 2025</w:t>
            </w:r>
          </w:p>
        </w:tc>
      </w:tr>
      <w:tr w:rsidR="00C73227" w:rsidRPr="000614F5" w14:paraId="77F65B30" w14:textId="77777777" w:rsidTr="00C73227">
        <w:tc>
          <w:tcPr>
            <w:tcW w:w="291" w:type="pct"/>
          </w:tcPr>
          <w:p w14:paraId="3D7D8A3A" w14:textId="0FF394E7" w:rsidR="00C73227" w:rsidRPr="000614F5" w:rsidRDefault="00C73227" w:rsidP="004E0FA3">
            <w:pPr>
              <w:rPr>
                <w:rFonts w:ascii="Verdana" w:hAnsi="Verdana"/>
                <w:sz w:val="20"/>
                <w:szCs w:val="20"/>
                <w:lang w:val="fo-FO"/>
              </w:rPr>
            </w:pPr>
            <w:r>
              <w:rPr>
                <w:rFonts w:ascii="Verdana" w:hAnsi="Verdana"/>
                <w:sz w:val="20"/>
                <w:szCs w:val="20"/>
                <w:lang w:val="fo-FO"/>
              </w:rPr>
              <w:t>21</w:t>
            </w:r>
          </w:p>
        </w:tc>
        <w:tc>
          <w:tcPr>
            <w:tcW w:w="2004" w:type="pct"/>
          </w:tcPr>
          <w:p w14:paraId="142C9DC7" w14:textId="090C1CE4" w:rsidR="00C73227" w:rsidRPr="00674E95" w:rsidRDefault="00674E95" w:rsidP="00674E95">
            <w:pPr>
              <w:spacing w:after="160" w:line="259" w:lineRule="auto"/>
            </w:pPr>
            <w:bookmarkStart w:id="0" w:name="_Hlk213930936"/>
            <w:r w:rsidRPr="00202F94">
              <w:t>I beder om tomosyntese – er det underforstået, at systemet også skal kunne lave syntetisk 2D (for at kunne undgå den ekstra 2D eksponere og i stedet generere 2D ud fra tomosyntesen for evaluering af symmetri og clustering), eller ønsker I ikke denne feature?</w:t>
            </w:r>
            <w:bookmarkEnd w:id="0"/>
          </w:p>
        </w:tc>
        <w:tc>
          <w:tcPr>
            <w:tcW w:w="1957" w:type="pct"/>
          </w:tcPr>
          <w:p w14:paraId="2807BE8B" w14:textId="362F2808" w:rsidR="00C73227" w:rsidRDefault="00A301D4" w:rsidP="004E0FA3">
            <w:pPr>
              <w:rPr>
                <w:rFonts w:ascii="Verdana" w:hAnsi="Verdana"/>
                <w:sz w:val="20"/>
                <w:szCs w:val="20"/>
                <w:lang w:val="fo-FO"/>
              </w:rPr>
            </w:pPr>
            <w:r>
              <w:rPr>
                <w:rFonts w:ascii="Verdana" w:hAnsi="Verdana"/>
                <w:sz w:val="20"/>
                <w:szCs w:val="20"/>
                <w:lang w:val="fo-FO"/>
              </w:rPr>
              <w:t xml:space="preserve">Dette er ikke med i vores kravspecifikation til systemet. </w:t>
            </w:r>
          </w:p>
          <w:p w14:paraId="0EAD9272" w14:textId="01C3FB04" w:rsidR="00A301D4" w:rsidRPr="000614F5" w:rsidRDefault="00A301D4" w:rsidP="004E0FA3">
            <w:pPr>
              <w:rPr>
                <w:rFonts w:ascii="Verdana" w:hAnsi="Verdana"/>
                <w:sz w:val="20"/>
                <w:szCs w:val="20"/>
                <w:lang w:val="fo-FO"/>
              </w:rPr>
            </w:pPr>
            <w:r>
              <w:rPr>
                <w:rFonts w:ascii="Verdana" w:hAnsi="Verdana"/>
                <w:sz w:val="20"/>
                <w:szCs w:val="20"/>
                <w:lang w:val="fo-FO"/>
              </w:rPr>
              <w:t>Denne option må gerne beskrives i tilbudsmaterialet.</w:t>
            </w:r>
          </w:p>
        </w:tc>
        <w:tc>
          <w:tcPr>
            <w:tcW w:w="748" w:type="pct"/>
          </w:tcPr>
          <w:p w14:paraId="33D7C6E7" w14:textId="02E7C5BD" w:rsidR="00C73227" w:rsidRPr="000614F5" w:rsidRDefault="00674E95" w:rsidP="004E0FA3">
            <w:pPr>
              <w:rPr>
                <w:rFonts w:ascii="Verdana" w:hAnsi="Verdana"/>
                <w:sz w:val="20"/>
                <w:szCs w:val="20"/>
                <w:lang w:val="fo-FO"/>
              </w:rPr>
            </w:pPr>
            <w:r>
              <w:rPr>
                <w:rFonts w:ascii="Verdana" w:hAnsi="Verdana"/>
                <w:sz w:val="20"/>
                <w:szCs w:val="20"/>
                <w:lang w:val="fo-FO"/>
              </w:rPr>
              <w:t>13/11 2025</w:t>
            </w:r>
          </w:p>
        </w:tc>
      </w:tr>
      <w:tr w:rsidR="00C73227" w:rsidRPr="000614F5" w14:paraId="54E5120B" w14:textId="77777777" w:rsidTr="00C73227">
        <w:tc>
          <w:tcPr>
            <w:tcW w:w="291" w:type="pct"/>
          </w:tcPr>
          <w:p w14:paraId="52E5835F" w14:textId="470C5E6A" w:rsidR="00C73227" w:rsidRPr="000614F5" w:rsidRDefault="00C73227" w:rsidP="004E0FA3">
            <w:pPr>
              <w:rPr>
                <w:rFonts w:ascii="Verdana" w:hAnsi="Verdana"/>
                <w:sz w:val="20"/>
                <w:szCs w:val="20"/>
                <w:lang w:val="fo-FO"/>
              </w:rPr>
            </w:pPr>
            <w:r>
              <w:rPr>
                <w:rFonts w:ascii="Verdana" w:hAnsi="Verdana"/>
                <w:sz w:val="20"/>
                <w:szCs w:val="20"/>
                <w:lang w:val="fo-FO"/>
              </w:rPr>
              <w:t>22</w:t>
            </w:r>
          </w:p>
        </w:tc>
        <w:tc>
          <w:tcPr>
            <w:tcW w:w="2004" w:type="pct"/>
          </w:tcPr>
          <w:p w14:paraId="1547CF18" w14:textId="77777777" w:rsidR="00606C8B" w:rsidRPr="00202F94" w:rsidRDefault="00606C8B" w:rsidP="00606C8B">
            <w:pPr>
              <w:spacing w:after="160" w:line="259" w:lineRule="auto"/>
            </w:pPr>
            <w:bookmarkStart w:id="1" w:name="_Hlk213930925"/>
            <w:r w:rsidRPr="00202F94">
              <w:t>Skal det forstås således at der evalueres kvalitativt på både A- og B-krav, og at sondringen mellem dem alene går på om den givne feature er en obligatorisk del af tilbuddet?</w:t>
            </w:r>
          </w:p>
          <w:bookmarkEnd w:id="1"/>
          <w:p w14:paraId="49EDBA8A" w14:textId="77777777" w:rsidR="00C73227" w:rsidRPr="00606C8B" w:rsidRDefault="00C73227" w:rsidP="004E0FA3">
            <w:pPr>
              <w:rPr>
                <w:rFonts w:ascii="Verdana" w:hAnsi="Verdana"/>
                <w:sz w:val="20"/>
                <w:szCs w:val="20"/>
              </w:rPr>
            </w:pPr>
          </w:p>
        </w:tc>
        <w:tc>
          <w:tcPr>
            <w:tcW w:w="1957" w:type="pct"/>
          </w:tcPr>
          <w:p w14:paraId="401A109B" w14:textId="4B264404" w:rsidR="00C73227" w:rsidRPr="000614F5" w:rsidRDefault="00975410" w:rsidP="004E0FA3">
            <w:pPr>
              <w:rPr>
                <w:rFonts w:ascii="Verdana" w:hAnsi="Verdana"/>
                <w:sz w:val="20"/>
                <w:szCs w:val="20"/>
                <w:lang w:val="fo-FO"/>
              </w:rPr>
            </w:pPr>
            <w:r w:rsidRPr="00975410">
              <w:rPr>
                <w:rFonts w:ascii="Verdana" w:hAnsi="Verdana"/>
                <w:sz w:val="20"/>
                <w:szCs w:val="20"/>
              </w:rPr>
              <w:t>Ja, det er korrekt forstået, at der foretages en kvalitativ evaluering på både A- og B-krav.</w:t>
            </w:r>
            <w:r w:rsidRPr="00975410">
              <w:rPr>
                <w:rFonts w:ascii="Verdana" w:hAnsi="Verdana"/>
                <w:sz w:val="20"/>
                <w:szCs w:val="20"/>
              </w:rPr>
              <w:br/>
              <w:t>Forskellen mellem A- og B-krav består alene i, at A-krav er obligatoriske for, at tilbuddet kan anses som konditionsmæssigt, mens B-krav ikke er obligatoriske, men kan bidrage positivt til den kvalitative vurdering.</w:t>
            </w:r>
          </w:p>
        </w:tc>
        <w:tc>
          <w:tcPr>
            <w:tcW w:w="748" w:type="pct"/>
          </w:tcPr>
          <w:p w14:paraId="42FBE74B" w14:textId="265601F5" w:rsidR="00C73227" w:rsidRPr="000614F5" w:rsidRDefault="00975410" w:rsidP="004E0FA3">
            <w:pPr>
              <w:rPr>
                <w:rFonts w:ascii="Verdana" w:hAnsi="Verdana"/>
                <w:sz w:val="20"/>
                <w:szCs w:val="20"/>
                <w:lang w:val="fo-FO"/>
              </w:rPr>
            </w:pPr>
            <w:r>
              <w:rPr>
                <w:rFonts w:ascii="Verdana" w:hAnsi="Verdana"/>
                <w:sz w:val="20"/>
                <w:szCs w:val="20"/>
                <w:lang w:val="fo-FO"/>
              </w:rPr>
              <w:t>13/11 2025</w:t>
            </w:r>
          </w:p>
        </w:tc>
      </w:tr>
      <w:tr w:rsidR="00C73227" w:rsidRPr="000614F5" w14:paraId="7A5A064B" w14:textId="77777777" w:rsidTr="00C73227">
        <w:tc>
          <w:tcPr>
            <w:tcW w:w="291" w:type="pct"/>
          </w:tcPr>
          <w:p w14:paraId="4E528A42" w14:textId="1B57EB83" w:rsidR="00C73227" w:rsidRPr="000614F5" w:rsidRDefault="00C73227" w:rsidP="004E0FA3">
            <w:pPr>
              <w:rPr>
                <w:rFonts w:ascii="Verdana" w:hAnsi="Verdana"/>
                <w:sz w:val="20"/>
                <w:szCs w:val="20"/>
                <w:lang w:val="fo-FO"/>
              </w:rPr>
            </w:pPr>
          </w:p>
        </w:tc>
        <w:tc>
          <w:tcPr>
            <w:tcW w:w="2004" w:type="pct"/>
          </w:tcPr>
          <w:p w14:paraId="4F8ED553" w14:textId="77777777" w:rsidR="00C73227" w:rsidRPr="000614F5" w:rsidRDefault="00C73227" w:rsidP="004E0FA3">
            <w:pPr>
              <w:rPr>
                <w:rFonts w:ascii="Verdana" w:hAnsi="Verdana"/>
                <w:sz w:val="20"/>
                <w:szCs w:val="20"/>
                <w:lang w:val="fo-FO"/>
              </w:rPr>
            </w:pPr>
          </w:p>
        </w:tc>
        <w:tc>
          <w:tcPr>
            <w:tcW w:w="1957" w:type="pct"/>
          </w:tcPr>
          <w:p w14:paraId="359AB8B4" w14:textId="77777777" w:rsidR="00C73227" w:rsidRPr="000614F5" w:rsidRDefault="00C73227" w:rsidP="004E0FA3">
            <w:pPr>
              <w:rPr>
                <w:rFonts w:ascii="Verdana" w:hAnsi="Verdana"/>
                <w:sz w:val="20"/>
                <w:szCs w:val="20"/>
                <w:lang w:val="fo-FO"/>
              </w:rPr>
            </w:pPr>
          </w:p>
        </w:tc>
        <w:tc>
          <w:tcPr>
            <w:tcW w:w="748" w:type="pct"/>
          </w:tcPr>
          <w:p w14:paraId="0BACAC48" w14:textId="77777777" w:rsidR="00C73227" w:rsidRPr="000614F5" w:rsidRDefault="00C73227" w:rsidP="004E0FA3">
            <w:pPr>
              <w:rPr>
                <w:rFonts w:ascii="Verdana" w:hAnsi="Verdana"/>
                <w:sz w:val="20"/>
                <w:szCs w:val="20"/>
                <w:lang w:val="fo-FO"/>
              </w:rPr>
            </w:pPr>
          </w:p>
        </w:tc>
      </w:tr>
      <w:tr w:rsidR="00C73227" w:rsidRPr="000614F5" w14:paraId="6C9F63CC" w14:textId="77777777" w:rsidTr="00C73227">
        <w:tc>
          <w:tcPr>
            <w:tcW w:w="291" w:type="pct"/>
          </w:tcPr>
          <w:p w14:paraId="36767D3D" w14:textId="16F2BE8F" w:rsidR="00C73227" w:rsidRPr="000614F5" w:rsidRDefault="00C73227" w:rsidP="004E0FA3">
            <w:pPr>
              <w:rPr>
                <w:rFonts w:ascii="Verdana" w:hAnsi="Verdana"/>
                <w:sz w:val="20"/>
                <w:szCs w:val="20"/>
                <w:lang w:val="fo-FO"/>
              </w:rPr>
            </w:pPr>
          </w:p>
        </w:tc>
        <w:tc>
          <w:tcPr>
            <w:tcW w:w="2004" w:type="pct"/>
          </w:tcPr>
          <w:p w14:paraId="7AAF5144" w14:textId="77777777" w:rsidR="00C73227" w:rsidRPr="000614F5" w:rsidRDefault="00C73227" w:rsidP="004E0FA3">
            <w:pPr>
              <w:rPr>
                <w:rFonts w:ascii="Verdana" w:hAnsi="Verdana"/>
                <w:sz w:val="20"/>
                <w:szCs w:val="20"/>
                <w:lang w:val="fo-FO"/>
              </w:rPr>
            </w:pPr>
          </w:p>
        </w:tc>
        <w:tc>
          <w:tcPr>
            <w:tcW w:w="1957" w:type="pct"/>
          </w:tcPr>
          <w:p w14:paraId="32CDA22D" w14:textId="77777777" w:rsidR="00C73227" w:rsidRPr="000614F5" w:rsidRDefault="00C73227" w:rsidP="004E0FA3">
            <w:pPr>
              <w:rPr>
                <w:rFonts w:ascii="Verdana" w:hAnsi="Verdana"/>
                <w:sz w:val="20"/>
                <w:szCs w:val="20"/>
                <w:lang w:val="fo-FO"/>
              </w:rPr>
            </w:pPr>
          </w:p>
        </w:tc>
        <w:tc>
          <w:tcPr>
            <w:tcW w:w="748" w:type="pct"/>
          </w:tcPr>
          <w:p w14:paraId="15D37796" w14:textId="77777777" w:rsidR="00C73227" w:rsidRPr="000614F5" w:rsidRDefault="00C73227" w:rsidP="004E0FA3">
            <w:pPr>
              <w:rPr>
                <w:rFonts w:ascii="Verdana" w:hAnsi="Verdana"/>
                <w:sz w:val="20"/>
                <w:szCs w:val="20"/>
                <w:lang w:val="fo-FO"/>
              </w:rPr>
            </w:pPr>
          </w:p>
        </w:tc>
      </w:tr>
      <w:tr w:rsidR="00C73227" w:rsidRPr="000614F5" w14:paraId="7529CEE3" w14:textId="77777777" w:rsidTr="00C73227">
        <w:tc>
          <w:tcPr>
            <w:tcW w:w="291" w:type="pct"/>
          </w:tcPr>
          <w:p w14:paraId="1458751B" w14:textId="79852FBD" w:rsidR="00C73227" w:rsidRPr="000614F5" w:rsidRDefault="00C73227" w:rsidP="00DF13B2">
            <w:pPr>
              <w:rPr>
                <w:rFonts w:ascii="Verdana" w:hAnsi="Verdana"/>
                <w:sz w:val="20"/>
                <w:szCs w:val="20"/>
                <w:lang w:val="fo-FO"/>
              </w:rPr>
            </w:pPr>
          </w:p>
        </w:tc>
        <w:tc>
          <w:tcPr>
            <w:tcW w:w="2004" w:type="pct"/>
          </w:tcPr>
          <w:p w14:paraId="20913DF7" w14:textId="77777777" w:rsidR="00C73227" w:rsidRPr="000614F5" w:rsidRDefault="00C73227" w:rsidP="00DF13B2">
            <w:pPr>
              <w:rPr>
                <w:rFonts w:ascii="Verdana" w:hAnsi="Verdana"/>
                <w:sz w:val="20"/>
                <w:szCs w:val="20"/>
                <w:lang w:val="fo-FO"/>
              </w:rPr>
            </w:pPr>
          </w:p>
        </w:tc>
        <w:tc>
          <w:tcPr>
            <w:tcW w:w="1957" w:type="pct"/>
          </w:tcPr>
          <w:p w14:paraId="7F02E632" w14:textId="77777777" w:rsidR="00C73227" w:rsidRPr="000614F5" w:rsidRDefault="00C73227" w:rsidP="00744404">
            <w:pPr>
              <w:rPr>
                <w:rFonts w:ascii="Verdana" w:hAnsi="Verdana"/>
                <w:sz w:val="20"/>
                <w:szCs w:val="20"/>
                <w:lang w:val="fo-FO"/>
              </w:rPr>
            </w:pPr>
          </w:p>
        </w:tc>
        <w:tc>
          <w:tcPr>
            <w:tcW w:w="748" w:type="pct"/>
          </w:tcPr>
          <w:p w14:paraId="2D461895" w14:textId="77777777" w:rsidR="00C73227" w:rsidRPr="000614F5" w:rsidRDefault="00C73227" w:rsidP="00744404">
            <w:pPr>
              <w:rPr>
                <w:rFonts w:ascii="Verdana" w:hAnsi="Verdana"/>
                <w:sz w:val="20"/>
                <w:szCs w:val="20"/>
                <w:lang w:val="fo-FO"/>
              </w:rPr>
            </w:pPr>
          </w:p>
        </w:tc>
      </w:tr>
    </w:tbl>
    <w:p w14:paraId="5FF2D499" w14:textId="77777777" w:rsidR="00DB41B8" w:rsidRPr="000614F5" w:rsidRDefault="00DB41B8" w:rsidP="00DF13B2">
      <w:pPr>
        <w:rPr>
          <w:lang w:val="fo-FO"/>
        </w:rPr>
      </w:pPr>
    </w:p>
    <w:sectPr w:rsidR="00DB41B8" w:rsidRPr="000614F5" w:rsidSect="00B92EE0">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F4EE" w14:textId="77777777" w:rsidR="00B7430A" w:rsidRDefault="00B7430A" w:rsidP="00C1223E">
      <w:pPr>
        <w:spacing w:after="0" w:line="240" w:lineRule="auto"/>
      </w:pPr>
      <w:r>
        <w:separator/>
      </w:r>
    </w:p>
  </w:endnote>
  <w:endnote w:type="continuationSeparator" w:id="0">
    <w:p w14:paraId="0F46A670" w14:textId="77777777" w:rsidR="00B7430A" w:rsidRDefault="00B7430A" w:rsidP="00C1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57751"/>
      <w:docPartObj>
        <w:docPartGallery w:val="Page Numbers (Bottom of Page)"/>
        <w:docPartUnique/>
      </w:docPartObj>
    </w:sdtPr>
    <w:sdtEndPr/>
    <w:sdtContent>
      <w:p w14:paraId="558DE68F" w14:textId="77777777" w:rsidR="00B7430A" w:rsidRDefault="000614F5">
        <w:pPr>
          <w:pStyle w:val="Sidefod"/>
          <w:jc w:val="center"/>
        </w:pPr>
        <w:r>
          <w:fldChar w:fldCharType="begin"/>
        </w:r>
        <w:r>
          <w:instrText xml:space="preserve"> PAGE   \* MERGEFORMAT </w:instrText>
        </w:r>
        <w:r>
          <w:fldChar w:fldCharType="separate"/>
        </w:r>
        <w:r>
          <w:rPr>
            <w:noProof/>
          </w:rPr>
          <w:t>2</w:t>
        </w:r>
        <w:r>
          <w:rPr>
            <w:noProof/>
          </w:rPr>
          <w:fldChar w:fldCharType="end"/>
        </w:r>
      </w:p>
    </w:sdtContent>
  </w:sdt>
  <w:p w14:paraId="3FD2E24D" w14:textId="77777777" w:rsidR="00B7430A" w:rsidRDefault="00B7430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CE6C" w14:textId="77777777" w:rsidR="00B7430A" w:rsidRDefault="00B7430A" w:rsidP="00C1223E">
      <w:pPr>
        <w:spacing w:after="0" w:line="240" w:lineRule="auto"/>
      </w:pPr>
      <w:r>
        <w:separator/>
      </w:r>
    </w:p>
  </w:footnote>
  <w:footnote w:type="continuationSeparator" w:id="0">
    <w:p w14:paraId="01198C4E" w14:textId="77777777" w:rsidR="00B7430A" w:rsidRDefault="00B7430A" w:rsidP="00C12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43A"/>
    <w:multiLevelType w:val="hybridMultilevel"/>
    <w:tmpl w:val="FFFFFFFF"/>
    <w:lvl w:ilvl="0" w:tplc="04060011">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1" w15:restartNumberingAfterBreak="0">
    <w:nsid w:val="05B355F1"/>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0F137225"/>
    <w:multiLevelType w:val="hybridMultilevel"/>
    <w:tmpl w:val="FFFFFFFF"/>
    <w:lvl w:ilvl="0" w:tplc="04060011">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3" w15:restartNumberingAfterBreak="0">
    <w:nsid w:val="275E7368"/>
    <w:multiLevelType w:val="hybridMultilevel"/>
    <w:tmpl w:val="FFFFFFFF"/>
    <w:lvl w:ilvl="0" w:tplc="11E82E9E">
      <w:numFmt w:val="bullet"/>
      <w:lvlText w:val="-"/>
      <w:lvlJc w:val="left"/>
      <w:pPr>
        <w:ind w:left="1080" w:hanging="360"/>
      </w:pPr>
      <w:rPr>
        <w:rFonts w:ascii="Aptos" w:eastAsia="Times New Roman" w:hAnsi="Aptos" w:hint="default"/>
      </w:rPr>
    </w:lvl>
    <w:lvl w:ilvl="1" w:tplc="04060003">
      <w:start w:val="1"/>
      <w:numFmt w:val="bullet"/>
      <w:lvlText w:val="o"/>
      <w:lvlJc w:val="left"/>
      <w:pPr>
        <w:ind w:left="1800" w:hanging="360"/>
      </w:pPr>
      <w:rPr>
        <w:rFonts w:ascii="Courier New" w:hAnsi="Courier New" w:cs="Times New Roman"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Times New Roman"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Times New Roman" w:hint="default"/>
      </w:rPr>
    </w:lvl>
    <w:lvl w:ilvl="8" w:tplc="04060005">
      <w:start w:val="1"/>
      <w:numFmt w:val="bullet"/>
      <w:lvlText w:val=""/>
      <w:lvlJc w:val="left"/>
      <w:pPr>
        <w:ind w:left="6840" w:hanging="360"/>
      </w:pPr>
      <w:rPr>
        <w:rFonts w:ascii="Wingdings" w:hAnsi="Wingdings" w:hint="default"/>
      </w:rPr>
    </w:lvl>
  </w:abstractNum>
  <w:abstractNum w:abstractNumId="4" w15:restartNumberingAfterBreak="0">
    <w:nsid w:val="35926427"/>
    <w:multiLevelType w:val="multilevel"/>
    <w:tmpl w:val="C84CB992"/>
    <w:lvl w:ilvl="0">
      <w:start w:val="1"/>
      <w:numFmt w:val="decimal"/>
      <w:isLgl/>
      <w:lvlText w:val="Stk %1"/>
      <w:lvlJc w:val="left"/>
      <w:pPr>
        <w:tabs>
          <w:tab w:val="num" w:pos="0"/>
        </w:tabs>
        <w:ind w:left="907" w:hanging="907"/>
      </w:pPr>
      <w:rPr>
        <w:rFonts w:hint="default"/>
      </w:rPr>
    </w:lvl>
    <w:lvl w:ilvl="1">
      <w:numFmt w:val="none"/>
      <w:isLgl/>
      <w:lvlText w:val=""/>
      <w:lvlJc w:val="left"/>
      <w:pPr>
        <w:tabs>
          <w:tab w:val="num" w:pos="0"/>
        </w:tabs>
        <w:ind w:left="0" w:firstLine="0"/>
      </w:pPr>
      <w:rPr>
        <w:rFonts w:hint="default"/>
      </w:rPr>
    </w:lvl>
    <w:lvl w:ilvl="2">
      <w:start w:val="1"/>
      <w:numFmt w:val="none"/>
      <w:lvlText w:val=""/>
      <w:lvlJc w:val="left"/>
      <w:pPr>
        <w:tabs>
          <w:tab w:val="num" w:pos="720"/>
        </w:tabs>
        <w:ind w:left="720" w:hanging="432"/>
      </w:pPr>
      <w:rPr>
        <w:rFonts w:hint="default"/>
      </w:rPr>
    </w:lvl>
    <w:lvl w:ilvl="3">
      <w:start w:val="1"/>
      <w:numFmt w:val="lowerRoman"/>
      <w:lvlRestart w:val="1"/>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590D190A"/>
    <w:multiLevelType w:val="hybridMultilevel"/>
    <w:tmpl w:val="7B7243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B2F561D"/>
    <w:multiLevelType w:val="singleLevel"/>
    <w:tmpl w:val="0406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5B4C2B73"/>
    <w:multiLevelType w:val="hybridMultilevel"/>
    <w:tmpl w:val="C2049B00"/>
    <w:lvl w:ilvl="0" w:tplc="D9AC1FD0">
      <w:numFmt w:val="bullet"/>
      <w:lvlText w:val="-"/>
      <w:lvlJc w:val="left"/>
      <w:pPr>
        <w:ind w:left="1267" w:hanging="360"/>
      </w:pPr>
      <w:rPr>
        <w:rFonts w:ascii="Verdana" w:eastAsia="Times New Roman" w:hAnsi="Verdana" w:cs="Times New Roman" w:hint="default"/>
      </w:rPr>
    </w:lvl>
    <w:lvl w:ilvl="1" w:tplc="04060003" w:tentative="1">
      <w:start w:val="1"/>
      <w:numFmt w:val="bullet"/>
      <w:lvlText w:val="o"/>
      <w:lvlJc w:val="left"/>
      <w:pPr>
        <w:ind w:left="1987" w:hanging="360"/>
      </w:pPr>
      <w:rPr>
        <w:rFonts w:ascii="Courier New" w:hAnsi="Courier New" w:cs="Courier New" w:hint="default"/>
      </w:rPr>
    </w:lvl>
    <w:lvl w:ilvl="2" w:tplc="04060005" w:tentative="1">
      <w:start w:val="1"/>
      <w:numFmt w:val="bullet"/>
      <w:lvlText w:val=""/>
      <w:lvlJc w:val="left"/>
      <w:pPr>
        <w:ind w:left="2707" w:hanging="360"/>
      </w:pPr>
      <w:rPr>
        <w:rFonts w:ascii="Wingdings" w:hAnsi="Wingdings" w:hint="default"/>
      </w:rPr>
    </w:lvl>
    <w:lvl w:ilvl="3" w:tplc="04060001" w:tentative="1">
      <w:start w:val="1"/>
      <w:numFmt w:val="bullet"/>
      <w:lvlText w:val=""/>
      <w:lvlJc w:val="left"/>
      <w:pPr>
        <w:ind w:left="3427" w:hanging="360"/>
      </w:pPr>
      <w:rPr>
        <w:rFonts w:ascii="Symbol" w:hAnsi="Symbol" w:hint="default"/>
      </w:rPr>
    </w:lvl>
    <w:lvl w:ilvl="4" w:tplc="04060003" w:tentative="1">
      <w:start w:val="1"/>
      <w:numFmt w:val="bullet"/>
      <w:lvlText w:val="o"/>
      <w:lvlJc w:val="left"/>
      <w:pPr>
        <w:ind w:left="4147" w:hanging="360"/>
      </w:pPr>
      <w:rPr>
        <w:rFonts w:ascii="Courier New" w:hAnsi="Courier New" w:cs="Courier New" w:hint="default"/>
      </w:rPr>
    </w:lvl>
    <w:lvl w:ilvl="5" w:tplc="04060005" w:tentative="1">
      <w:start w:val="1"/>
      <w:numFmt w:val="bullet"/>
      <w:lvlText w:val=""/>
      <w:lvlJc w:val="left"/>
      <w:pPr>
        <w:ind w:left="4867" w:hanging="360"/>
      </w:pPr>
      <w:rPr>
        <w:rFonts w:ascii="Wingdings" w:hAnsi="Wingdings" w:hint="default"/>
      </w:rPr>
    </w:lvl>
    <w:lvl w:ilvl="6" w:tplc="04060001" w:tentative="1">
      <w:start w:val="1"/>
      <w:numFmt w:val="bullet"/>
      <w:lvlText w:val=""/>
      <w:lvlJc w:val="left"/>
      <w:pPr>
        <w:ind w:left="5587" w:hanging="360"/>
      </w:pPr>
      <w:rPr>
        <w:rFonts w:ascii="Symbol" w:hAnsi="Symbol" w:hint="default"/>
      </w:rPr>
    </w:lvl>
    <w:lvl w:ilvl="7" w:tplc="04060003" w:tentative="1">
      <w:start w:val="1"/>
      <w:numFmt w:val="bullet"/>
      <w:lvlText w:val="o"/>
      <w:lvlJc w:val="left"/>
      <w:pPr>
        <w:ind w:left="6307" w:hanging="360"/>
      </w:pPr>
      <w:rPr>
        <w:rFonts w:ascii="Courier New" w:hAnsi="Courier New" w:cs="Courier New" w:hint="default"/>
      </w:rPr>
    </w:lvl>
    <w:lvl w:ilvl="8" w:tplc="04060005" w:tentative="1">
      <w:start w:val="1"/>
      <w:numFmt w:val="bullet"/>
      <w:lvlText w:val=""/>
      <w:lvlJc w:val="left"/>
      <w:pPr>
        <w:ind w:left="7027" w:hanging="360"/>
      </w:pPr>
      <w:rPr>
        <w:rFonts w:ascii="Wingdings" w:hAnsi="Wingdings" w:hint="default"/>
      </w:rPr>
    </w:lvl>
  </w:abstractNum>
  <w:abstractNum w:abstractNumId="8" w15:restartNumberingAfterBreak="0">
    <w:nsid w:val="5EE82239"/>
    <w:multiLevelType w:val="multilevel"/>
    <w:tmpl w:val="C84CB992"/>
    <w:lvl w:ilvl="0">
      <w:start w:val="1"/>
      <w:numFmt w:val="decimal"/>
      <w:isLgl/>
      <w:lvlText w:val="Stk %1"/>
      <w:lvlJc w:val="left"/>
      <w:pPr>
        <w:tabs>
          <w:tab w:val="num" w:pos="0"/>
        </w:tabs>
        <w:ind w:left="907" w:hanging="907"/>
      </w:pPr>
      <w:rPr>
        <w:rFonts w:hint="default"/>
      </w:rPr>
    </w:lvl>
    <w:lvl w:ilvl="1">
      <w:numFmt w:val="none"/>
      <w:isLgl/>
      <w:lvlText w:val=""/>
      <w:lvlJc w:val="left"/>
      <w:pPr>
        <w:tabs>
          <w:tab w:val="num" w:pos="0"/>
        </w:tabs>
        <w:ind w:left="0" w:firstLine="0"/>
      </w:pPr>
      <w:rPr>
        <w:rFonts w:hint="default"/>
      </w:rPr>
    </w:lvl>
    <w:lvl w:ilvl="2">
      <w:start w:val="1"/>
      <w:numFmt w:val="none"/>
      <w:lvlText w:val=""/>
      <w:lvlJc w:val="left"/>
      <w:pPr>
        <w:tabs>
          <w:tab w:val="num" w:pos="720"/>
        </w:tabs>
        <w:ind w:left="720" w:hanging="432"/>
      </w:pPr>
      <w:rPr>
        <w:rFonts w:hint="default"/>
      </w:rPr>
    </w:lvl>
    <w:lvl w:ilvl="3">
      <w:start w:val="1"/>
      <w:numFmt w:val="lowerRoman"/>
      <w:lvlRestart w:val="1"/>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1A965FC"/>
    <w:multiLevelType w:val="hybridMultilevel"/>
    <w:tmpl w:val="A8DED90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522DB8"/>
    <w:multiLevelType w:val="hybridMultilevel"/>
    <w:tmpl w:val="FFFFFFFF"/>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73EC7370"/>
    <w:multiLevelType w:val="hybridMultilevel"/>
    <w:tmpl w:val="E7E4CC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05660145">
    <w:abstractNumId w:val="5"/>
  </w:num>
  <w:num w:numId="2" w16cid:durableId="12851724">
    <w:abstractNumId w:val="8"/>
  </w:num>
  <w:num w:numId="3" w16cid:durableId="1730880225">
    <w:abstractNumId w:val="7"/>
  </w:num>
  <w:num w:numId="4" w16cid:durableId="689254911">
    <w:abstractNumId w:val="4"/>
  </w:num>
  <w:num w:numId="5" w16cid:durableId="206382216">
    <w:abstractNumId w:val="6"/>
  </w:num>
  <w:num w:numId="6" w16cid:durableId="755781796">
    <w:abstractNumId w:val="9"/>
  </w:num>
  <w:num w:numId="7" w16cid:durableId="23946589">
    <w:abstractNumId w:val="11"/>
  </w:num>
  <w:num w:numId="8" w16cid:durableId="1680542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5175926">
    <w:abstractNumId w:val="3"/>
  </w:num>
  <w:num w:numId="10" w16cid:durableId="573899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0570289">
    <w:abstractNumId w:val="10"/>
  </w:num>
  <w:num w:numId="12" w16cid:durableId="528837695">
    <w:abstractNumId w:val="0"/>
  </w:num>
  <w:num w:numId="13" w16cid:durableId="1484930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formatting="1"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CA0"/>
    <w:rsid w:val="000079FE"/>
    <w:rsid w:val="00025396"/>
    <w:rsid w:val="00033A21"/>
    <w:rsid w:val="00043EE2"/>
    <w:rsid w:val="00054412"/>
    <w:rsid w:val="00056AE6"/>
    <w:rsid w:val="000614F5"/>
    <w:rsid w:val="000768CA"/>
    <w:rsid w:val="000A07BF"/>
    <w:rsid w:val="000A3E84"/>
    <w:rsid w:val="000C7B47"/>
    <w:rsid w:val="000D46FD"/>
    <w:rsid w:val="000F1681"/>
    <w:rsid w:val="001002BC"/>
    <w:rsid w:val="0011167E"/>
    <w:rsid w:val="00111E32"/>
    <w:rsid w:val="00115BA6"/>
    <w:rsid w:val="00122D96"/>
    <w:rsid w:val="001407CB"/>
    <w:rsid w:val="001422F6"/>
    <w:rsid w:val="00150EB4"/>
    <w:rsid w:val="00153524"/>
    <w:rsid w:val="00174CD4"/>
    <w:rsid w:val="0018284D"/>
    <w:rsid w:val="00185517"/>
    <w:rsid w:val="00185779"/>
    <w:rsid w:val="001A2739"/>
    <w:rsid w:val="001C3FBD"/>
    <w:rsid w:val="001C5D57"/>
    <w:rsid w:val="001D7AAB"/>
    <w:rsid w:val="001E4CD8"/>
    <w:rsid w:val="001E6A75"/>
    <w:rsid w:val="002012F4"/>
    <w:rsid w:val="00234B07"/>
    <w:rsid w:val="00257644"/>
    <w:rsid w:val="00266520"/>
    <w:rsid w:val="00271CF1"/>
    <w:rsid w:val="002773FA"/>
    <w:rsid w:val="00291DBA"/>
    <w:rsid w:val="00293D54"/>
    <w:rsid w:val="002A2E4A"/>
    <w:rsid w:val="002A7F6C"/>
    <w:rsid w:val="002B72D6"/>
    <w:rsid w:val="002E06D6"/>
    <w:rsid w:val="002E7CF7"/>
    <w:rsid w:val="003138E9"/>
    <w:rsid w:val="003205D2"/>
    <w:rsid w:val="00336F73"/>
    <w:rsid w:val="00380508"/>
    <w:rsid w:val="00396604"/>
    <w:rsid w:val="003C2DA5"/>
    <w:rsid w:val="003F0ABD"/>
    <w:rsid w:val="003F6FA3"/>
    <w:rsid w:val="00410C34"/>
    <w:rsid w:val="00421891"/>
    <w:rsid w:val="0042595B"/>
    <w:rsid w:val="004259DB"/>
    <w:rsid w:val="00441004"/>
    <w:rsid w:val="00460C34"/>
    <w:rsid w:val="00461986"/>
    <w:rsid w:val="0048039B"/>
    <w:rsid w:val="00481545"/>
    <w:rsid w:val="004A0BB4"/>
    <w:rsid w:val="004A50DD"/>
    <w:rsid w:val="004B496C"/>
    <w:rsid w:val="004C11C1"/>
    <w:rsid w:val="004D5434"/>
    <w:rsid w:val="005147C4"/>
    <w:rsid w:val="005306C4"/>
    <w:rsid w:val="00541E48"/>
    <w:rsid w:val="00590AD3"/>
    <w:rsid w:val="0059624C"/>
    <w:rsid w:val="005A543B"/>
    <w:rsid w:val="005B51C3"/>
    <w:rsid w:val="005D1E27"/>
    <w:rsid w:val="005D37D2"/>
    <w:rsid w:val="005E2349"/>
    <w:rsid w:val="005F2611"/>
    <w:rsid w:val="00600CA0"/>
    <w:rsid w:val="00605991"/>
    <w:rsid w:val="00606C8B"/>
    <w:rsid w:val="006104BD"/>
    <w:rsid w:val="0061169F"/>
    <w:rsid w:val="00612122"/>
    <w:rsid w:val="006555FF"/>
    <w:rsid w:val="006612BD"/>
    <w:rsid w:val="00663885"/>
    <w:rsid w:val="00674E95"/>
    <w:rsid w:val="00680432"/>
    <w:rsid w:val="006979E1"/>
    <w:rsid w:val="006A33C3"/>
    <w:rsid w:val="006C6A87"/>
    <w:rsid w:val="006D0A5B"/>
    <w:rsid w:val="00703670"/>
    <w:rsid w:val="00705838"/>
    <w:rsid w:val="00712FCB"/>
    <w:rsid w:val="00722F48"/>
    <w:rsid w:val="00725DB4"/>
    <w:rsid w:val="00737D72"/>
    <w:rsid w:val="00743CC8"/>
    <w:rsid w:val="00744404"/>
    <w:rsid w:val="00754D31"/>
    <w:rsid w:val="00781DDA"/>
    <w:rsid w:val="00797C7A"/>
    <w:rsid w:val="007B1598"/>
    <w:rsid w:val="007C4AB4"/>
    <w:rsid w:val="007E0E90"/>
    <w:rsid w:val="007E1F85"/>
    <w:rsid w:val="007E4A52"/>
    <w:rsid w:val="007F3CDE"/>
    <w:rsid w:val="007F6C7F"/>
    <w:rsid w:val="00807DA5"/>
    <w:rsid w:val="00824807"/>
    <w:rsid w:val="008315F0"/>
    <w:rsid w:val="00854D83"/>
    <w:rsid w:val="0086692B"/>
    <w:rsid w:val="00871294"/>
    <w:rsid w:val="008951E2"/>
    <w:rsid w:val="008B7C9E"/>
    <w:rsid w:val="008C144D"/>
    <w:rsid w:val="008C3216"/>
    <w:rsid w:val="008C5D4C"/>
    <w:rsid w:val="008C77BB"/>
    <w:rsid w:val="008E2A7C"/>
    <w:rsid w:val="008E7C64"/>
    <w:rsid w:val="008F2D45"/>
    <w:rsid w:val="00903F88"/>
    <w:rsid w:val="0090601B"/>
    <w:rsid w:val="0096468E"/>
    <w:rsid w:val="00973610"/>
    <w:rsid w:val="00975410"/>
    <w:rsid w:val="00995AB6"/>
    <w:rsid w:val="009B7523"/>
    <w:rsid w:val="009C4324"/>
    <w:rsid w:val="009C6916"/>
    <w:rsid w:val="009C7837"/>
    <w:rsid w:val="009E25C2"/>
    <w:rsid w:val="009E62AB"/>
    <w:rsid w:val="00A04C51"/>
    <w:rsid w:val="00A05693"/>
    <w:rsid w:val="00A301D4"/>
    <w:rsid w:val="00A763D9"/>
    <w:rsid w:val="00A936B1"/>
    <w:rsid w:val="00A973C1"/>
    <w:rsid w:val="00AB1FAA"/>
    <w:rsid w:val="00AB3EA8"/>
    <w:rsid w:val="00AB5BBA"/>
    <w:rsid w:val="00AB7BB4"/>
    <w:rsid w:val="00AC2A33"/>
    <w:rsid w:val="00AD30C5"/>
    <w:rsid w:val="00AD71C4"/>
    <w:rsid w:val="00AF0AB4"/>
    <w:rsid w:val="00AF32E0"/>
    <w:rsid w:val="00B11305"/>
    <w:rsid w:val="00B32C26"/>
    <w:rsid w:val="00B40B50"/>
    <w:rsid w:val="00B4147E"/>
    <w:rsid w:val="00B44180"/>
    <w:rsid w:val="00B72E38"/>
    <w:rsid w:val="00B7365D"/>
    <w:rsid w:val="00B7430A"/>
    <w:rsid w:val="00B82B68"/>
    <w:rsid w:val="00B82EBB"/>
    <w:rsid w:val="00B85E8A"/>
    <w:rsid w:val="00B91616"/>
    <w:rsid w:val="00B92EE0"/>
    <w:rsid w:val="00BA1575"/>
    <w:rsid w:val="00BB54B3"/>
    <w:rsid w:val="00BE0D16"/>
    <w:rsid w:val="00BE70C8"/>
    <w:rsid w:val="00C00F91"/>
    <w:rsid w:val="00C1223E"/>
    <w:rsid w:val="00C73227"/>
    <w:rsid w:val="00C84DE4"/>
    <w:rsid w:val="00C91327"/>
    <w:rsid w:val="00C946B8"/>
    <w:rsid w:val="00CA6932"/>
    <w:rsid w:val="00CA7B3B"/>
    <w:rsid w:val="00CB6068"/>
    <w:rsid w:val="00CE2EE0"/>
    <w:rsid w:val="00CE4AFE"/>
    <w:rsid w:val="00CF23B3"/>
    <w:rsid w:val="00D00395"/>
    <w:rsid w:val="00D26D27"/>
    <w:rsid w:val="00D4594C"/>
    <w:rsid w:val="00D66E59"/>
    <w:rsid w:val="00D7232E"/>
    <w:rsid w:val="00D97154"/>
    <w:rsid w:val="00DB26A8"/>
    <w:rsid w:val="00DB41B8"/>
    <w:rsid w:val="00DB4435"/>
    <w:rsid w:val="00DC3DAC"/>
    <w:rsid w:val="00DF13B2"/>
    <w:rsid w:val="00DF343D"/>
    <w:rsid w:val="00E03378"/>
    <w:rsid w:val="00E17BE4"/>
    <w:rsid w:val="00E25900"/>
    <w:rsid w:val="00E30166"/>
    <w:rsid w:val="00E33244"/>
    <w:rsid w:val="00E3744F"/>
    <w:rsid w:val="00E66FB5"/>
    <w:rsid w:val="00E779CA"/>
    <w:rsid w:val="00E77C9E"/>
    <w:rsid w:val="00E8012E"/>
    <w:rsid w:val="00E8159D"/>
    <w:rsid w:val="00EA2A55"/>
    <w:rsid w:val="00EA70AF"/>
    <w:rsid w:val="00EB6145"/>
    <w:rsid w:val="00EE6812"/>
    <w:rsid w:val="00EF5CB3"/>
    <w:rsid w:val="00EF7F47"/>
    <w:rsid w:val="00F16817"/>
    <w:rsid w:val="00F20662"/>
    <w:rsid w:val="00F246AE"/>
    <w:rsid w:val="00F27BC5"/>
    <w:rsid w:val="00F4596B"/>
    <w:rsid w:val="00F54ADE"/>
    <w:rsid w:val="00F65485"/>
    <w:rsid w:val="00F71035"/>
    <w:rsid w:val="00F76BAA"/>
    <w:rsid w:val="00F8114E"/>
    <w:rsid w:val="00F94284"/>
    <w:rsid w:val="00F94A7C"/>
    <w:rsid w:val="00FA21D8"/>
    <w:rsid w:val="00FB7799"/>
    <w:rsid w:val="00FC74A6"/>
    <w:rsid w:val="00FD23BA"/>
    <w:rsid w:val="00FD260E"/>
    <w:rsid w:val="00FF07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9D4E"/>
  <w15:docId w15:val="{F6C242EB-0724-4C4C-9360-534ACD2E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3B2"/>
  </w:style>
  <w:style w:type="paragraph" w:styleId="Overskrift1">
    <w:name w:val="heading 1"/>
    <w:basedOn w:val="Normal"/>
    <w:next w:val="Normal"/>
    <w:link w:val="Overskrift1Tegn"/>
    <w:qFormat/>
    <w:rsid w:val="00F16817"/>
    <w:pPr>
      <w:keepNext/>
      <w:spacing w:before="240" w:after="60" w:line="240" w:lineRule="auto"/>
      <w:outlineLvl w:val="0"/>
    </w:pPr>
    <w:rPr>
      <w:rFonts w:asciiTheme="majorHAnsi" w:eastAsiaTheme="majorEastAsia" w:hAnsiTheme="majorHAnsi" w:cstheme="majorBidi"/>
      <w:b/>
      <w:bCs/>
      <w:kern w:val="32"/>
      <w:sz w:val="32"/>
      <w:szCs w:val="32"/>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00C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00CA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600CA0"/>
    <w:pPr>
      <w:spacing w:after="0" w:line="240" w:lineRule="auto"/>
      <w:ind w:left="720"/>
      <w:contextualSpacing/>
    </w:pPr>
    <w:rPr>
      <w:rFonts w:ascii="Times New Roman" w:eastAsia="Times New Roman" w:hAnsi="Times New Roman" w:cs="Times New Roman"/>
      <w:sz w:val="20"/>
      <w:szCs w:val="20"/>
      <w:lang w:eastAsia="da-DK"/>
    </w:rPr>
  </w:style>
  <w:style w:type="character" w:styleId="Hyperlink">
    <w:name w:val="Hyperlink"/>
    <w:basedOn w:val="Standardskrifttypeiafsnit"/>
    <w:uiPriority w:val="99"/>
    <w:unhideWhenUsed/>
    <w:rsid w:val="009B7523"/>
    <w:rPr>
      <w:color w:val="0000FF" w:themeColor="hyperlink"/>
      <w:u w:val="single"/>
    </w:rPr>
  </w:style>
  <w:style w:type="paragraph" w:styleId="Markeringsbobletekst">
    <w:name w:val="Balloon Text"/>
    <w:basedOn w:val="Normal"/>
    <w:link w:val="MarkeringsbobletekstTegn"/>
    <w:uiPriority w:val="99"/>
    <w:semiHidden/>
    <w:unhideWhenUsed/>
    <w:rsid w:val="00CE4AF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E4AFE"/>
    <w:rPr>
      <w:rFonts w:ascii="Tahoma" w:hAnsi="Tahoma" w:cs="Tahoma"/>
      <w:sz w:val="16"/>
      <w:szCs w:val="16"/>
    </w:rPr>
  </w:style>
  <w:style w:type="character" w:styleId="Kommentarhenvisning">
    <w:name w:val="annotation reference"/>
    <w:basedOn w:val="Standardskrifttypeiafsnit"/>
    <w:uiPriority w:val="99"/>
    <w:semiHidden/>
    <w:unhideWhenUsed/>
    <w:rsid w:val="00663885"/>
    <w:rPr>
      <w:sz w:val="16"/>
      <w:szCs w:val="16"/>
    </w:rPr>
  </w:style>
  <w:style w:type="paragraph" w:styleId="Kommentartekst">
    <w:name w:val="annotation text"/>
    <w:basedOn w:val="Normal"/>
    <w:link w:val="KommentartekstTegn"/>
    <w:uiPriority w:val="99"/>
    <w:semiHidden/>
    <w:unhideWhenUsed/>
    <w:rsid w:val="0066388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63885"/>
    <w:rPr>
      <w:sz w:val="20"/>
      <w:szCs w:val="20"/>
    </w:rPr>
  </w:style>
  <w:style w:type="paragraph" w:styleId="Kommentaremne">
    <w:name w:val="annotation subject"/>
    <w:basedOn w:val="Kommentartekst"/>
    <w:next w:val="Kommentartekst"/>
    <w:link w:val="KommentaremneTegn"/>
    <w:uiPriority w:val="99"/>
    <w:semiHidden/>
    <w:unhideWhenUsed/>
    <w:rsid w:val="00663885"/>
    <w:rPr>
      <w:b/>
      <w:bCs/>
    </w:rPr>
  </w:style>
  <w:style w:type="character" w:customStyle="1" w:styleId="KommentaremneTegn">
    <w:name w:val="Kommentaremne Tegn"/>
    <w:basedOn w:val="KommentartekstTegn"/>
    <w:link w:val="Kommentaremne"/>
    <w:uiPriority w:val="99"/>
    <w:semiHidden/>
    <w:rsid w:val="00663885"/>
    <w:rPr>
      <w:b/>
      <w:bCs/>
      <w:sz w:val="20"/>
      <w:szCs w:val="20"/>
    </w:rPr>
  </w:style>
  <w:style w:type="character" w:customStyle="1" w:styleId="Overskrift1Tegn">
    <w:name w:val="Overskrift 1 Tegn"/>
    <w:basedOn w:val="Standardskrifttypeiafsnit"/>
    <w:link w:val="Overskrift1"/>
    <w:rsid w:val="00F16817"/>
    <w:rPr>
      <w:rFonts w:asciiTheme="majorHAnsi" w:eastAsiaTheme="majorEastAsia" w:hAnsiTheme="majorHAnsi" w:cstheme="majorBidi"/>
      <w:b/>
      <w:bCs/>
      <w:kern w:val="32"/>
      <w:sz w:val="32"/>
      <w:szCs w:val="32"/>
      <w:lang w:eastAsia="da-DK"/>
    </w:rPr>
  </w:style>
  <w:style w:type="character" w:styleId="Fremhv">
    <w:name w:val="Emphasis"/>
    <w:basedOn w:val="Standardskrifttypeiafsnit"/>
    <w:uiPriority w:val="20"/>
    <w:qFormat/>
    <w:rsid w:val="007E1F85"/>
    <w:rPr>
      <w:i/>
      <w:iCs/>
    </w:rPr>
  </w:style>
  <w:style w:type="paragraph" w:styleId="Brdtekst2">
    <w:name w:val="Body Text 2"/>
    <w:basedOn w:val="Normal"/>
    <w:link w:val="Brdtekst2Tegn"/>
    <w:rsid w:val="00AB3EA8"/>
    <w:pPr>
      <w:tabs>
        <w:tab w:val="left" w:pos="284"/>
      </w:tabs>
      <w:spacing w:after="0" w:line="240" w:lineRule="auto"/>
    </w:pPr>
    <w:rPr>
      <w:rFonts w:ascii="Times New Roman" w:eastAsia="Times New Roman" w:hAnsi="Times New Roman" w:cs="Times New Roman"/>
      <w:sz w:val="24"/>
      <w:szCs w:val="20"/>
      <w:lang w:eastAsia="da-DK"/>
    </w:rPr>
  </w:style>
  <w:style w:type="character" w:customStyle="1" w:styleId="Brdtekst2Tegn">
    <w:name w:val="Brødtekst 2 Tegn"/>
    <w:basedOn w:val="Standardskrifttypeiafsnit"/>
    <w:link w:val="Brdtekst2"/>
    <w:rsid w:val="00AB3EA8"/>
    <w:rPr>
      <w:rFonts w:ascii="Times New Roman" w:eastAsia="Times New Roman" w:hAnsi="Times New Roman" w:cs="Times New Roman"/>
      <w:sz w:val="24"/>
      <w:szCs w:val="20"/>
      <w:lang w:eastAsia="da-DK"/>
    </w:rPr>
  </w:style>
  <w:style w:type="paragraph" w:styleId="Sidehoved">
    <w:name w:val="header"/>
    <w:basedOn w:val="Normal"/>
    <w:link w:val="SidehovedTegn"/>
    <w:uiPriority w:val="99"/>
    <w:semiHidden/>
    <w:unhideWhenUsed/>
    <w:rsid w:val="00C1223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C1223E"/>
  </w:style>
  <w:style w:type="paragraph" w:styleId="Sidefod">
    <w:name w:val="footer"/>
    <w:basedOn w:val="Normal"/>
    <w:link w:val="SidefodTegn"/>
    <w:uiPriority w:val="99"/>
    <w:unhideWhenUsed/>
    <w:rsid w:val="00C1223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1223E"/>
  </w:style>
  <w:style w:type="character" w:styleId="Ulstomtale">
    <w:name w:val="Unresolved Mention"/>
    <w:basedOn w:val="Standardskrifttypeiafsnit"/>
    <w:uiPriority w:val="99"/>
    <w:semiHidden/>
    <w:unhideWhenUsed/>
    <w:rsid w:val="00737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8626">
      <w:bodyDiv w:val="1"/>
      <w:marLeft w:val="0"/>
      <w:marRight w:val="0"/>
      <w:marTop w:val="0"/>
      <w:marBottom w:val="0"/>
      <w:divBdr>
        <w:top w:val="none" w:sz="0" w:space="0" w:color="auto"/>
        <w:left w:val="none" w:sz="0" w:space="0" w:color="auto"/>
        <w:bottom w:val="none" w:sz="0" w:space="0" w:color="auto"/>
        <w:right w:val="none" w:sz="0" w:space="0" w:color="auto"/>
      </w:divBdr>
      <w:divsChild>
        <w:div w:id="1285428282">
          <w:marLeft w:val="0"/>
          <w:marRight w:val="0"/>
          <w:marTop w:val="0"/>
          <w:marBottom w:val="0"/>
          <w:divBdr>
            <w:top w:val="none" w:sz="0" w:space="0" w:color="auto"/>
            <w:left w:val="none" w:sz="0" w:space="0" w:color="auto"/>
            <w:bottom w:val="none" w:sz="0" w:space="0" w:color="auto"/>
            <w:right w:val="none" w:sz="0" w:space="0" w:color="auto"/>
          </w:divBdr>
          <w:divsChild>
            <w:div w:id="698626764">
              <w:marLeft w:val="0"/>
              <w:marRight w:val="0"/>
              <w:marTop w:val="0"/>
              <w:marBottom w:val="0"/>
              <w:divBdr>
                <w:top w:val="none" w:sz="0" w:space="0" w:color="auto"/>
                <w:left w:val="none" w:sz="0" w:space="0" w:color="auto"/>
                <w:bottom w:val="none" w:sz="0" w:space="0" w:color="auto"/>
                <w:right w:val="none" w:sz="0" w:space="0" w:color="auto"/>
              </w:divBdr>
              <w:divsChild>
                <w:div w:id="1936479913">
                  <w:marLeft w:val="0"/>
                  <w:marRight w:val="0"/>
                  <w:marTop w:val="0"/>
                  <w:marBottom w:val="0"/>
                  <w:divBdr>
                    <w:top w:val="none" w:sz="0" w:space="0" w:color="auto"/>
                    <w:left w:val="none" w:sz="0" w:space="0" w:color="auto"/>
                    <w:bottom w:val="none" w:sz="0" w:space="0" w:color="auto"/>
                    <w:right w:val="none" w:sz="0" w:space="0" w:color="auto"/>
                  </w:divBdr>
                  <w:divsChild>
                    <w:div w:id="218177251">
                      <w:marLeft w:val="0"/>
                      <w:marRight w:val="0"/>
                      <w:marTop w:val="0"/>
                      <w:marBottom w:val="0"/>
                      <w:divBdr>
                        <w:top w:val="none" w:sz="0" w:space="0" w:color="auto"/>
                        <w:left w:val="none" w:sz="0" w:space="0" w:color="auto"/>
                        <w:bottom w:val="none" w:sz="0" w:space="0" w:color="auto"/>
                        <w:right w:val="none" w:sz="0" w:space="0" w:color="auto"/>
                      </w:divBdr>
                      <w:divsChild>
                        <w:div w:id="1935044756">
                          <w:marLeft w:val="0"/>
                          <w:marRight w:val="0"/>
                          <w:marTop w:val="0"/>
                          <w:marBottom w:val="0"/>
                          <w:divBdr>
                            <w:top w:val="none" w:sz="0" w:space="0" w:color="auto"/>
                            <w:left w:val="none" w:sz="0" w:space="0" w:color="auto"/>
                            <w:bottom w:val="none" w:sz="0" w:space="0" w:color="auto"/>
                            <w:right w:val="none" w:sz="0" w:space="0" w:color="auto"/>
                          </w:divBdr>
                          <w:divsChild>
                            <w:div w:id="394359899">
                              <w:marLeft w:val="0"/>
                              <w:marRight w:val="0"/>
                              <w:marTop w:val="0"/>
                              <w:marBottom w:val="0"/>
                              <w:divBdr>
                                <w:top w:val="none" w:sz="0" w:space="0" w:color="auto"/>
                                <w:left w:val="none" w:sz="0" w:space="0" w:color="auto"/>
                                <w:bottom w:val="none" w:sz="0" w:space="0" w:color="auto"/>
                                <w:right w:val="none" w:sz="0" w:space="0" w:color="auto"/>
                              </w:divBdr>
                              <w:divsChild>
                                <w:div w:id="275715387">
                                  <w:marLeft w:val="0"/>
                                  <w:marRight w:val="0"/>
                                  <w:marTop w:val="0"/>
                                  <w:marBottom w:val="0"/>
                                  <w:divBdr>
                                    <w:top w:val="none" w:sz="0" w:space="0" w:color="auto"/>
                                    <w:left w:val="none" w:sz="0" w:space="0" w:color="auto"/>
                                    <w:bottom w:val="none" w:sz="0" w:space="0" w:color="auto"/>
                                    <w:right w:val="none" w:sz="0" w:space="0" w:color="auto"/>
                                  </w:divBdr>
                                  <w:divsChild>
                                    <w:div w:id="3968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291661">
      <w:bodyDiv w:val="1"/>
      <w:marLeft w:val="0"/>
      <w:marRight w:val="0"/>
      <w:marTop w:val="0"/>
      <w:marBottom w:val="0"/>
      <w:divBdr>
        <w:top w:val="none" w:sz="0" w:space="0" w:color="auto"/>
        <w:left w:val="none" w:sz="0" w:space="0" w:color="auto"/>
        <w:bottom w:val="none" w:sz="0" w:space="0" w:color="auto"/>
        <w:right w:val="none" w:sz="0" w:space="0" w:color="auto"/>
      </w:divBdr>
      <w:divsChild>
        <w:div w:id="1367175063">
          <w:marLeft w:val="0"/>
          <w:marRight w:val="0"/>
          <w:marTop w:val="0"/>
          <w:marBottom w:val="0"/>
          <w:divBdr>
            <w:top w:val="none" w:sz="0" w:space="0" w:color="auto"/>
            <w:left w:val="none" w:sz="0" w:space="0" w:color="auto"/>
            <w:bottom w:val="none" w:sz="0" w:space="0" w:color="auto"/>
            <w:right w:val="none" w:sz="0" w:space="0" w:color="auto"/>
          </w:divBdr>
          <w:divsChild>
            <w:div w:id="861170511">
              <w:marLeft w:val="0"/>
              <w:marRight w:val="0"/>
              <w:marTop w:val="0"/>
              <w:marBottom w:val="0"/>
              <w:divBdr>
                <w:top w:val="none" w:sz="0" w:space="0" w:color="auto"/>
                <w:left w:val="none" w:sz="0" w:space="0" w:color="auto"/>
                <w:bottom w:val="none" w:sz="0" w:space="0" w:color="auto"/>
                <w:right w:val="none" w:sz="0" w:space="0" w:color="auto"/>
              </w:divBdr>
              <w:divsChild>
                <w:div w:id="1601600111">
                  <w:marLeft w:val="0"/>
                  <w:marRight w:val="0"/>
                  <w:marTop w:val="0"/>
                  <w:marBottom w:val="0"/>
                  <w:divBdr>
                    <w:top w:val="none" w:sz="0" w:space="0" w:color="auto"/>
                    <w:left w:val="none" w:sz="0" w:space="0" w:color="auto"/>
                    <w:bottom w:val="none" w:sz="0" w:space="0" w:color="auto"/>
                    <w:right w:val="none" w:sz="0" w:space="0" w:color="auto"/>
                  </w:divBdr>
                  <w:divsChild>
                    <w:div w:id="1904757441">
                      <w:marLeft w:val="0"/>
                      <w:marRight w:val="0"/>
                      <w:marTop w:val="0"/>
                      <w:marBottom w:val="0"/>
                      <w:divBdr>
                        <w:top w:val="none" w:sz="0" w:space="0" w:color="auto"/>
                        <w:left w:val="none" w:sz="0" w:space="0" w:color="auto"/>
                        <w:bottom w:val="none" w:sz="0" w:space="0" w:color="auto"/>
                        <w:right w:val="none" w:sz="0" w:space="0" w:color="auto"/>
                      </w:divBdr>
                      <w:divsChild>
                        <w:div w:id="1459949695">
                          <w:marLeft w:val="0"/>
                          <w:marRight w:val="0"/>
                          <w:marTop w:val="0"/>
                          <w:marBottom w:val="0"/>
                          <w:divBdr>
                            <w:top w:val="none" w:sz="0" w:space="0" w:color="auto"/>
                            <w:left w:val="none" w:sz="0" w:space="0" w:color="auto"/>
                            <w:bottom w:val="none" w:sz="0" w:space="0" w:color="auto"/>
                            <w:right w:val="none" w:sz="0" w:space="0" w:color="auto"/>
                          </w:divBdr>
                          <w:divsChild>
                            <w:div w:id="1833258769">
                              <w:marLeft w:val="0"/>
                              <w:marRight w:val="0"/>
                              <w:marTop w:val="0"/>
                              <w:marBottom w:val="0"/>
                              <w:divBdr>
                                <w:top w:val="none" w:sz="0" w:space="0" w:color="auto"/>
                                <w:left w:val="none" w:sz="0" w:space="0" w:color="auto"/>
                                <w:bottom w:val="none" w:sz="0" w:space="0" w:color="auto"/>
                                <w:right w:val="none" w:sz="0" w:space="0" w:color="auto"/>
                              </w:divBdr>
                              <w:divsChild>
                                <w:div w:id="2122068158">
                                  <w:marLeft w:val="0"/>
                                  <w:marRight w:val="0"/>
                                  <w:marTop w:val="0"/>
                                  <w:marBottom w:val="0"/>
                                  <w:divBdr>
                                    <w:top w:val="none" w:sz="0" w:space="0" w:color="auto"/>
                                    <w:left w:val="none" w:sz="0" w:space="0" w:color="auto"/>
                                    <w:bottom w:val="none" w:sz="0" w:space="0" w:color="auto"/>
                                    <w:right w:val="none" w:sz="0" w:space="0" w:color="auto"/>
                                  </w:divBdr>
                                  <w:divsChild>
                                    <w:div w:id="17603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387620">
      <w:bodyDiv w:val="1"/>
      <w:marLeft w:val="0"/>
      <w:marRight w:val="0"/>
      <w:marTop w:val="0"/>
      <w:marBottom w:val="0"/>
      <w:divBdr>
        <w:top w:val="none" w:sz="0" w:space="0" w:color="auto"/>
        <w:left w:val="none" w:sz="0" w:space="0" w:color="auto"/>
        <w:bottom w:val="none" w:sz="0" w:space="0" w:color="auto"/>
        <w:right w:val="none" w:sz="0" w:space="0" w:color="auto"/>
      </w:divBdr>
      <w:divsChild>
        <w:div w:id="1161696161">
          <w:marLeft w:val="0"/>
          <w:marRight w:val="0"/>
          <w:marTop w:val="0"/>
          <w:marBottom w:val="0"/>
          <w:divBdr>
            <w:top w:val="none" w:sz="0" w:space="0" w:color="auto"/>
            <w:left w:val="none" w:sz="0" w:space="0" w:color="auto"/>
            <w:bottom w:val="none" w:sz="0" w:space="0" w:color="auto"/>
            <w:right w:val="none" w:sz="0" w:space="0" w:color="auto"/>
          </w:divBdr>
          <w:divsChild>
            <w:div w:id="601844205">
              <w:marLeft w:val="0"/>
              <w:marRight w:val="0"/>
              <w:marTop w:val="0"/>
              <w:marBottom w:val="0"/>
              <w:divBdr>
                <w:top w:val="none" w:sz="0" w:space="0" w:color="auto"/>
                <w:left w:val="none" w:sz="0" w:space="0" w:color="auto"/>
                <w:bottom w:val="none" w:sz="0" w:space="0" w:color="auto"/>
                <w:right w:val="none" w:sz="0" w:space="0" w:color="auto"/>
              </w:divBdr>
              <w:divsChild>
                <w:div w:id="1765105214">
                  <w:marLeft w:val="0"/>
                  <w:marRight w:val="0"/>
                  <w:marTop w:val="0"/>
                  <w:marBottom w:val="0"/>
                  <w:divBdr>
                    <w:top w:val="none" w:sz="0" w:space="0" w:color="auto"/>
                    <w:left w:val="none" w:sz="0" w:space="0" w:color="auto"/>
                    <w:bottom w:val="none" w:sz="0" w:space="0" w:color="auto"/>
                    <w:right w:val="none" w:sz="0" w:space="0" w:color="auto"/>
                  </w:divBdr>
                  <w:divsChild>
                    <w:div w:id="1185023843">
                      <w:marLeft w:val="0"/>
                      <w:marRight w:val="0"/>
                      <w:marTop w:val="0"/>
                      <w:marBottom w:val="0"/>
                      <w:divBdr>
                        <w:top w:val="none" w:sz="0" w:space="0" w:color="auto"/>
                        <w:left w:val="none" w:sz="0" w:space="0" w:color="auto"/>
                        <w:bottom w:val="none" w:sz="0" w:space="0" w:color="auto"/>
                        <w:right w:val="none" w:sz="0" w:space="0" w:color="auto"/>
                      </w:divBdr>
                      <w:divsChild>
                        <w:div w:id="564024624">
                          <w:marLeft w:val="0"/>
                          <w:marRight w:val="0"/>
                          <w:marTop w:val="0"/>
                          <w:marBottom w:val="0"/>
                          <w:divBdr>
                            <w:top w:val="none" w:sz="0" w:space="0" w:color="auto"/>
                            <w:left w:val="none" w:sz="0" w:space="0" w:color="auto"/>
                            <w:bottom w:val="none" w:sz="0" w:space="0" w:color="auto"/>
                            <w:right w:val="none" w:sz="0" w:space="0" w:color="auto"/>
                          </w:divBdr>
                          <w:divsChild>
                            <w:div w:id="1183982091">
                              <w:marLeft w:val="0"/>
                              <w:marRight w:val="0"/>
                              <w:marTop w:val="0"/>
                              <w:marBottom w:val="0"/>
                              <w:divBdr>
                                <w:top w:val="none" w:sz="0" w:space="0" w:color="auto"/>
                                <w:left w:val="none" w:sz="0" w:space="0" w:color="auto"/>
                                <w:bottom w:val="none" w:sz="0" w:space="0" w:color="auto"/>
                                <w:right w:val="none" w:sz="0" w:space="0" w:color="auto"/>
                              </w:divBdr>
                              <w:divsChild>
                                <w:div w:id="897474098">
                                  <w:marLeft w:val="0"/>
                                  <w:marRight w:val="0"/>
                                  <w:marTop w:val="0"/>
                                  <w:marBottom w:val="0"/>
                                  <w:divBdr>
                                    <w:top w:val="none" w:sz="0" w:space="0" w:color="auto"/>
                                    <w:left w:val="none" w:sz="0" w:space="0" w:color="auto"/>
                                    <w:bottom w:val="none" w:sz="0" w:space="0" w:color="auto"/>
                                    <w:right w:val="none" w:sz="0" w:space="0" w:color="auto"/>
                                  </w:divBdr>
                                  <w:divsChild>
                                    <w:div w:id="16294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725502">
      <w:bodyDiv w:val="1"/>
      <w:marLeft w:val="0"/>
      <w:marRight w:val="0"/>
      <w:marTop w:val="0"/>
      <w:marBottom w:val="0"/>
      <w:divBdr>
        <w:top w:val="none" w:sz="0" w:space="0" w:color="auto"/>
        <w:left w:val="none" w:sz="0" w:space="0" w:color="auto"/>
        <w:bottom w:val="none" w:sz="0" w:space="0" w:color="auto"/>
        <w:right w:val="none" w:sz="0" w:space="0" w:color="auto"/>
      </w:divBdr>
      <w:divsChild>
        <w:div w:id="1429110410">
          <w:marLeft w:val="0"/>
          <w:marRight w:val="0"/>
          <w:marTop w:val="0"/>
          <w:marBottom w:val="0"/>
          <w:divBdr>
            <w:top w:val="none" w:sz="0" w:space="0" w:color="auto"/>
            <w:left w:val="none" w:sz="0" w:space="0" w:color="auto"/>
            <w:bottom w:val="none" w:sz="0" w:space="0" w:color="auto"/>
            <w:right w:val="none" w:sz="0" w:space="0" w:color="auto"/>
          </w:divBdr>
          <w:divsChild>
            <w:div w:id="513767154">
              <w:marLeft w:val="0"/>
              <w:marRight w:val="0"/>
              <w:marTop w:val="0"/>
              <w:marBottom w:val="0"/>
              <w:divBdr>
                <w:top w:val="none" w:sz="0" w:space="0" w:color="auto"/>
                <w:left w:val="none" w:sz="0" w:space="0" w:color="auto"/>
                <w:bottom w:val="none" w:sz="0" w:space="0" w:color="auto"/>
                <w:right w:val="none" w:sz="0" w:space="0" w:color="auto"/>
              </w:divBdr>
              <w:divsChild>
                <w:div w:id="614168145">
                  <w:marLeft w:val="0"/>
                  <w:marRight w:val="0"/>
                  <w:marTop w:val="0"/>
                  <w:marBottom w:val="0"/>
                  <w:divBdr>
                    <w:top w:val="none" w:sz="0" w:space="0" w:color="auto"/>
                    <w:left w:val="none" w:sz="0" w:space="0" w:color="auto"/>
                    <w:bottom w:val="none" w:sz="0" w:space="0" w:color="auto"/>
                    <w:right w:val="none" w:sz="0" w:space="0" w:color="auto"/>
                  </w:divBdr>
                  <w:divsChild>
                    <w:div w:id="1762723117">
                      <w:marLeft w:val="0"/>
                      <w:marRight w:val="0"/>
                      <w:marTop w:val="0"/>
                      <w:marBottom w:val="0"/>
                      <w:divBdr>
                        <w:top w:val="none" w:sz="0" w:space="0" w:color="auto"/>
                        <w:left w:val="none" w:sz="0" w:space="0" w:color="auto"/>
                        <w:bottom w:val="none" w:sz="0" w:space="0" w:color="auto"/>
                        <w:right w:val="none" w:sz="0" w:space="0" w:color="auto"/>
                      </w:divBdr>
                      <w:divsChild>
                        <w:div w:id="1041710267">
                          <w:marLeft w:val="0"/>
                          <w:marRight w:val="0"/>
                          <w:marTop w:val="0"/>
                          <w:marBottom w:val="0"/>
                          <w:divBdr>
                            <w:top w:val="none" w:sz="0" w:space="0" w:color="auto"/>
                            <w:left w:val="none" w:sz="0" w:space="0" w:color="auto"/>
                            <w:bottom w:val="none" w:sz="0" w:space="0" w:color="auto"/>
                            <w:right w:val="none" w:sz="0" w:space="0" w:color="auto"/>
                          </w:divBdr>
                          <w:divsChild>
                            <w:div w:id="1307466950">
                              <w:marLeft w:val="0"/>
                              <w:marRight w:val="0"/>
                              <w:marTop w:val="0"/>
                              <w:marBottom w:val="0"/>
                              <w:divBdr>
                                <w:top w:val="none" w:sz="0" w:space="0" w:color="auto"/>
                                <w:left w:val="none" w:sz="0" w:space="0" w:color="auto"/>
                                <w:bottom w:val="none" w:sz="0" w:space="0" w:color="auto"/>
                                <w:right w:val="none" w:sz="0" w:space="0" w:color="auto"/>
                              </w:divBdr>
                              <w:divsChild>
                                <w:div w:id="123355206">
                                  <w:marLeft w:val="0"/>
                                  <w:marRight w:val="0"/>
                                  <w:marTop w:val="0"/>
                                  <w:marBottom w:val="0"/>
                                  <w:divBdr>
                                    <w:top w:val="none" w:sz="0" w:space="0" w:color="auto"/>
                                    <w:left w:val="none" w:sz="0" w:space="0" w:color="auto"/>
                                    <w:bottom w:val="none" w:sz="0" w:space="0" w:color="auto"/>
                                    <w:right w:val="none" w:sz="0" w:space="0" w:color="auto"/>
                                  </w:divBdr>
                                  <w:divsChild>
                                    <w:div w:id="62423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669496">
      <w:bodyDiv w:val="1"/>
      <w:marLeft w:val="0"/>
      <w:marRight w:val="0"/>
      <w:marTop w:val="0"/>
      <w:marBottom w:val="0"/>
      <w:divBdr>
        <w:top w:val="none" w:sz="0" w:space="0" w:color="auto"/>
        <w:left w:val="none" w:sz="0" w:space="0" w:color="auto"/>
        <w:bottom w:val="none" w:sz="0" w:space="0" w:color="auto"/>
        <w:right w:val="none" w:sz="0" w:space="0" w:color="auto"/>
      </w:divBdr>
    </w:div>
    <w:div w:id="1293831124">
      <w:bodyDiv w:val="1"/>
      <w:marLeft w:val="0"/>
      <w:marRight w:val="0"/>
      <w:marTop w:val="0"/>
      <w:marBottom w:val="0"/>
      <w:divBdr>
        <w:top w:val="none" w:sz="0" w:space="0" w:color="auto"/>
        <w:left w:val="none" w:sz="0" w:space="0" w:color="auto"/>
        <w:bottom w:val="none" w:sz="0" w:space="0" w:color="auto"/>
        <w:right w:val="none" w:sz="0" w:space="0" w:color="auto"/>
      </w:divBdr>
      <w:divsChild>
        <w:div w:id="1685282181">
          <w:marLeft w:val="0"/>
          <w:marRight w:val="0"/>
          <w:marTop w:val="0"/>
          <w:marBottom w:val="0"/>
          <w:divBdr>
            <w:top w:val="none" w:sz="0" w:space="0" w:color="auto"/>
            <w:left w:val="none" w:sz="0" w:space="0" w:color="auto"/>
            <w:bottom w:val="none" w:sz="0" w:space="0" w:color="auto"/>
            <w:right w:val="none" w:sz="0" w:space="0" w:color="auto"/>
          </w:divBdr>
          <w:divsChild>
            <w:div w:id="64765992">
              <w:marLeft w:val="0"/>
              <w:marRight w:val="0"/>
              <w:marTop w:val="0"/>
              <w:marBottom w:val="0"/>
              <w:divBdr>
                <w:top w:val="none" w:sz="0" w:space="0" w:color="auto"/>
                <w:left w:val="none" w:sz="0" w:space="0" w:color="auto"/>
                <w:bottom w:val="none" w:sz="0" w:space="0" w:color="auto"/>
                <w:right w:val="none" w:sz="0" w:space="0" w:color="auto"/>
              </w:divBdr>
              <w:divsChild>
                <w:div w:id="17515101">
                  <w:marLeft w:val="0"/>
                  <w:marRight w:val="0"/>
                  <w:marTop w:val="0"/>
                  <w:marBottom w:val="0"/>
                  <w:divBdr>
                    <w:top w:val="none" w:sz="0" w:space="0" w:color="auto"/>
                    <w:left w:val="none" w:sz="0" w:space="0" w:color="auto"/>
                    <w:bottom w:val="none" w:sz="0" w:space="0" w:color="auto"/>
                    <w:right w:val="none" w:sz="0" w:space="0" w:color="auto"/>
                  </w:divBdr>
                  <w:divsChild>
                    <w:div w:id="381557498">
                      <w:marLeft w:val="0"/>
                      <w:marRight w:val="0"/>
                      <w:marTop w:val="0"/>
                      <w:marBottom w:val="0"/>
                      <w:divBdr>
                        <w:top w:val="none" w:sz="0" w:space="0" w:color="auto"/>
                        <w:left w:val="none" w:sz="0" w:space="0" w:color="auto"/>
                        <w:bottom w:val="none" w:sz="0" w:space="0" w:color="auto"/>
                        <w:right w:val="none" w:sz="0" w:space="0" w:color="auto"/>
                      </w:divBdr>
                      <w:divsChild>
                        <w:div w:id="1289774097">
                          <w:marLeft w:val="0"/>
                          <w:marRight w:val="0"/>
                          <w:marTop w:val="0"/>
                          <w:marBottom w:val="0"/>
                          <w:divBdr>
                            <w:top w:val="none" w:sz="0" w:space="0" w:color="auto"/>
                            <w:left w:val="none" w:sz="0" w:space="0" w:color="auto"/>
                            <w:bottom w:val="none" w:sz="0" w:space="0" w:color="auto"/>
                            <w:right w:val="none" w:sz="0" w:space="0" w:color="auto"/>
                          </w:divBdr>
                          <w:divsChild>
                            <w:div w:id="858159471">
                              <w:marLeft w:val="0"/>
                              <w:marRight w:val="0"/>
                              <w:marTop w:val="0"/>
                              <w:marBottom w:val="0"/>
                              <w:divBdr>
                                <w:top w:val="none" w:sz="0" w:space="0" w:color="auto"/>
                                <w:left w:val="none" w:sz="0" w:space="0" w:color="auto"/>
                                <w:bottom w:val="none" w:sz="0" w:space="0" w:color="auto"/>
                                <w:right w:val="none" w:sz="0" w:space="0" w:color="auto"/>
                              </w:divBdr>
                              <w:divsChild>
                                <w:div w:id="390617382">
                                  <w:marLeft w:val="0"/>
                                  <w:marRight w:val="0"/>
                                  <w:marTop w:val="0"/>
                                  <w:marBottom w:val="0"/>
                                  <w:divBdr>
                                    <w:top w:val="none" w:sz="0" w:space="0" w:color="auto"/>
                                    <w:left w:val="none" w:sz="0" w:space="0" w:color="auto"/>
                                    <w:bottom w:val="none" w:sz="0" w:space="0" w:color="auto"/>
                                    <w:right w:val="none" w:sz="0" w:space="0" w:color="auto"/>
                                  </w:divBdr>
                                  <w:divsChild>
                                    <w:div w:id="8675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37186">
      <w:bodyDiv w:val="1"/>
      <w:marLeft w:val="0"/>
      <w:marRight w:val="0"/>
      <w:marTop w:val="0"/>
      <w:marBottom w:val="0"/>
      <w:divBdr>
        <w:top w:val="none" w:sz="0" w:space="0" w:color="auto"/>
        <w:left w:val="none" w:sz="0" w:space="0" w:color="auto"/>
        <w:bottom w:val="none" w:sz="0" w:space="0" w:color="auto"/>
        <w:right w:val="none" w:sz="0" w:space="0" w:color="auto"/>
      </w:divBdr>
    </w:div>
    <w:div w:id="1733698956">
      <w:bodyDiv w:val="1"/>
      <w:marLeft w:val="0"/>
      <w:marRight w:val="0"/>
      <w:marTop w:val="0"/>
      <w:marBottom w:val="0"/>
      <w:divBdr>
        <w:top w:val="none" w:sz="0" w:space="0" w:color="auto"/>
        <w:left w:val="none" w:sz="0" w:space="0" w:color="auto"/>
        <w:bottom w:val="none" w:sz="0" w:space="0" w:color="auto"/>
        <w:right w:val="none" w:sz="0" w:space="0" w:color="auto"/>
      </w:divBdr>
      <w:divsChild>
        <w:div w:id="955259295">
          <w:marLeft w:val="0"/>
          <w:marRight w:val="0"/>
          <w:marTop w:val="0"/>
          <w:marBottom w:val="0"/>
          <w:divBdr>
            <w:top w:val="none" w:sz="0" w:space="0" w:color="auto"/>
            <w:left w:val="none" w:sz="0" w:space="0" w:color="auto"/>
            <w:bottom w:val="none" w:sz="0" w:space="0" w:color="auto"/>
            <w:right w:val="none" w:sz="0" w:space="0" w:color="auto"/>
          </w:divBdr>
          <w:divsChild>
            <w:div w:id="1173187122">
              <w:marLeft w:val="0"/>
              <w:marRight w:val="0"/>
              <w:marTop w:val="0"/>
              <w:marBottom w:val="0"/>
              <w:divBdr>
                <w:top w:val="none" w:sz="0" w:space="0" w:color="auto"/>
                <w:left w:val="none" w:sz="0" w:space="0" w:color="auto"/>
                <w:bottom w:val="none" w:sz="0" w:space="0" w:color="auto"/>
                <w:right w:val="none" w:sz="0" w:space="0" w:color="auto"/>
              </w:divBdr>
              <w:divsChild>
                <w:div w:id="1133595501">
                  <w:marLeft w:val="0"/>
                  <w:marRight w:val="0"/>
                  <w:marTop w:val="0"/>
                  <w:marBottom w:val="0"/>
                  <w:divBdr>
                    <w:top w:val="none" w:sz="0" w:space="0" w:color="auto"/>
                    <w:left w:val="none" w:sz="0" w:space="0" w:color="auto"/>
                    <w:bottom w:val="none" w:sz="0" w:space="0" w:color="auto"/>
                    <w:right w:val="none" w:sz="0" w:space="0" w:color="auto"/>
                  </w:divBdr>
                  <w:divsChild>
                    <w:div w:id="250773241">
                      <w:marLeft w:val="0"/>
                      <w:marRight w:val="0"/>
                      <w:marTop w:val="0"/>
                      <w:marBottom w:val="0"/>
                      <w:divBdr>
                        <w:top w:val="none" w:sz="0" w:space="0" w:color="auto"/>
                        <w:left w:val="none" w:sz="0" w:space="0" w:color="auto"/>
                        <w:bottom w:val="none" w:sz="0" w:space="0" w:color="auto"/>
                        <w:right w:val="none" w:sz="0" w:space="0" w:color="auto"/>
                      </w:divBdr>
                      <w:divsChild>
                        <w:div w:id="896478715">
                          <w:marLeft w:val="0"/>
                          <w:marRight w:val="0"/>
                          <w:marTop w:val="0"/>
                          <w:marBottom w:val="0"/>
                          <w:divBdr>
                            <w:top w:val="none" w:sz="0" w:space="0" w:color="auto"/>
                            <w:left w:val="none" w:sz="0" w:space="0" w:color="auto"/>
                            <w:bottom w:val="none" w:sz="0" w:space="0" w:color="auto"/>
                            <w:right w:val="none" w:sz="0" w:space="0" w:color="auto"/>
                          </w:divBdr>
                          <w:divsChild>
                            <w:div w:id="146436449">
                              <w:marLeft w:val="0"/>
                              <w:marRight w:val="0"/>
                              <w:marTop w:val="0"/>
                              <w:marBottom w:val="0"/>
                              <w:divBdr>
                                <w:top w:val="none" w:sz="0" w:space="0" w:color="auto"/>
                                <w:left w:val="none" w:sz="0" w:space="0" w:color="auto"/>
                                <w:bottom w:val="none" w:sz="0" w:space="0" w:color="auto"/>
                                <w:right w:val="none" w:sz="0" w:space="0" w:color="auto"/>
                              </w:divBdr>
                              <w:divsChild>
                                <w:div w:id="323440906">
                                  <w:marLeft w:val="0"/>
                                  <w:marRight w:val="0"/>
                                  <w:marTop w:val="0"/>
                                  <w:marBottom w:val="0"/>
                                  <w:divBdr>
                                    <w:top w:val="none" w:sz="0" w:space="0" w:color="auto"/>
                                    <w:left w:val="none" w:sz="0" w:space="0" w:color="auto"/>
                                    <w:bottom w:val="none" w:sz="0" w:space="0" w:color="auto"/>
                                    <w:right w:val="none" w:sz="0" w:space="0" w:color="auto"/>
                                  </w:divBdr>
                                  <w:divsChild>
                                    <w:div w:id="19436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011141">
      <w:bodyDiv w:val="1"/>
      <w:marLeft w:val="0"/>
      <w:marRight w:val="0"/>
      <w:marTop w:val="0"/>
      <w:marBottom w:val="0"/>
      <w:divBdr>
        <w:top w:val="none" w:sz="0" w:space="0" w:color="auto"/>
        <w:left w:val="none" w:sz="0" w:space="0" w:color="auto"/>
        <w:bottom w:val="none" w:sz="0" w:space="0" w:color="auto"/>
        <w:right w:val="none" w:sz="0" w:space="0" w:color="auto"/>
      </w:divBdr>
      <w:divsChild>
        <w:div w:id="1160075600">
          <w:marLeft w:val="0"/>
          <w:marRight w:val="0"/>
          <w:marTop w:val="0"/>
          <w:marBottom w:val="0"/>
          <w:divBdr>
            <w:top w:val="none" w:sz="0" w:space="0" w:color="auto"/>
            <w:left w:val="none" w:sz="0" w:space="0" w:color="auto"/>
            <w:bottom w:val="none" w:sz="0" w:space="0" w:color="auto"/>
            <w:right w:val="none" w:sz="0" w:space="0" w:color="auto"/>
          </w:divBdr>
          <w:divsChild>
            <w:div w:id="1403985187">
              <w:marLeft w:val="0"/>
              <w:marRight w:val="0"/>
              <w:marTop w:val="0"/>
              <w:marBottom w:val="0"/>
              <w:divBdr>
                <w:top w:val="none" w:sz="0" w:space="0" w:color="auto"/>
                <w:left w:val="none" w:sz="0" w:space="0" w:color="auto"/>
                <w:bottom w:val="none" w:sz="0" w:space="0" w:color="auto"/>
                <w:right w:val="none" w:sz="0" w:space="0" w:color="auto"/>
              </w:divBdr>
              <w:divsChild>
                <w:div w:id="1670672884">
                  <w:marLeft w:val="0"/>
                  <w:marRight w:val="0"/>
                  <w:marTop w:val="0"/>
                  <w:marBottom w:val="0"/>
                  <w:divBdr>
                    <w:top w:val="none" w:sz="0" w:space="0" w:color="auto"/>
                    <w:left w:val="none" w:sz="0" w:space="0" w:color="auto"/>
                    <w:bottom w:val="none" w:sz="0" w:space="0" w:color="auto"/>
                    <w:right w:val="none" w:sz="0" w:space="0" w:color="auto"/>
                  </w:divBdr>
                  <w:divsChild>
                    <w:div w:id="1966618514">
                      <w:marLeft w:val="0"/>
                      <w:marRight w:val="0"/>
                      <w:marTop w:val="0"/>
                      <w:marBottom w:val="0"/>
                      <w:divBdr>
                        <w:top w:val="none" w:sz="0" w:space="0" w:color="auto"/>
                        <w:left w:val="none" w:sz="0" w:space="0" w:color="auto"/>
                        <w:bottom w:val="none" w:sz="0" w:space="0" w:color="auto"/>
                        <w:right w:val="none" w:sz="0" w:space="0" w:color="auto"/>
                      </w:divBdr>
                      <w:divsChild>
                        <w:div w:id="727612681">
                          <w:marLeft w:val="0"/>
                          <w:marRight w:val="0"/>
                          <w:marTop w:val="0"/>
                          <w:marBottom w:val="0"/>
                          <w:divBdr>
                            <w:top w:val="none" w:sz="0" w:space="0" w:color="auto"/>
                            <w:left w:val="none" w:sz="0" w:space="0" w:color="auto"/>
                            <w:bottom w:val="none" w:sz="0" w:space="0" w:color="auto"/>
                            <w:right w:val="none" w:sz="0" w:space="0" w:color="auto"/>
                          </w:divBdr>
                          <w:divsChild>
                            <w:div w:id="1853756752">
                              <w:marLeft w:val="0"/>
                              <w:marRight w:val="0"/>
                              <w:marTop w:val="0"/>
                              <w:marBottom w:val="0"/>
                              <w:divBdr>
                                <w:top w:val="none" w:sz="0" w:space="0" w:color="auto"/>
                                <w:left w:val="none" w:sz="0" w:space="0" w:color="auto"/>
                                <w:bottom w:val="none" w:sz="0" w:space="0" w:color="auto"/>
                                <w:right w:val="none" w:sz="0" w:space="0" w:color="auto"/>
                              </w:divBdr>
                              <w:divsChild>
                                <w:div w:id="30765620">
                                  <w:marLeft w:val="0"/>
                                  <w:marRight w:val="0"/>
                                  <w:marTop w:val="0"/>
                                  <w:marBottom w:val="0"/>
                                  <w:divBdr>
                                    <w:top w:val="none" w:sz="0" w:space="0" w:color="auto"/>
                                    <w:left w:val="none" w:sz="0" w:space="0" w:color="auto"/>
                                    <w:bottom w:val="none" w:sz="0" w:space="0" w:color="auto"/>
                                    <w:right w:val="none" w:sz="0" w:space="0" w:color="auto"/>
                                  </w:divBdr>
                                  <w:divsChild>
                                    <w:div w:id="9743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738311">
      <w:bodyDiv w:val="1"/>
      <w:marLeft w:val="0"/>
      <w:marRight w:val="0"/>
      <w:marTop w:val="0"/>
      <w:marBottom w:val="0"/>
      <w:divBdr>
        <w:top w:val="none" w:sz="0" w:space="0" w:color="auto"/>
        <w:left w:val="none" w:sz="0" w:space="0" w:color="auto"/>
        <w:bottom w:val="none" w:sz="0" w:space="0" w:color="auto"/>
        <w:right w:val="none" w:sz="0" w:space="0" w:color="auto"/>
      </w:divBdr>
      <w:divsChild>
        <w:div w:id="2119256793">
          <w:marLeft w:val="0"/>
          <w:marRight w:val="0"/>
          <w:marTop w:val="0"/>
          <w:marBottom w:val="0"/>
          <w:divBdr>
            <w:top w:val="none" w:sz="0" w:space="0" w:color="auto"/>
            <w:left w:val="none" w:sz="0" w:space="0" w:color="auto"/>
            <w:bottom w:val="none" w:sz="0" w:space="0" w:color="auto"/>
            <w:right w:val="none" w:sz="0" w:space="0" w:color="auto"/>
          </w:divBdr>
          <w:divsChild>
            <w:div w:id="1290549692">
              <w:marLeft w:val="0"/>
              <w:marRight w:val="0"/>
              <w:marTop w:val="0"/>
              <w:marBottom w:val="0"/>
              <w:divBdr>
                <w:top w:val="none" w:sz="0" w:space="0" w:color="auto"/>
                <w:left w:val="none" w:sz="0" w:space="0" w:color="auto"/>
                <w:bottom w:val="none" w:sz="0" w:space="0" w:color="auto"/>
                <w:right w:val="none" w:sz="0" w:space="0" w:color="auto"/>
              </w:divBdr>
              <w:divsChild>
                <w:div w:id="1861385670">
                  <w:marLeft w:val="0"/>
                  <w:marRight w:val="0"/>
                  <w:marTop w:val="0"/>
                  <w:marBottom w:val="0"/>
                  <w:divBdr>
                    <w:top w:val="none" w:sz="0" w:space="0" w:color="auto"/>
                    <w:left w:val="none" w:sz="0" w:space="0" w:color="auto"/>
                    <w:bottom w:val="none" w:sz="0" w:space="0" w:color="auto"/>
                    <w:right w:val="none" w:sz="0" w:space="0" w:color="auto"/>
                  </w:divBdr>
                  <w:divsChild>
                    <w:div w:id="1811483318">
                      <w:marLeft w:val="0"/>
                      <w:marRight w:val="0"/>
                      <w:marTop w:val="0"/>
                      <w:marBottom w:val="0"/>
                      <w:divBdr>
                        <w:top w:val="none" w:sz="0" w:space="0" w:color="auto"/>
                        <w:left w:val="none" w:sz="0" w:space="0" w:color="auto"/>
                        <w:bottom w:val="none" w:sz="0" w:space="0" w:color="auto"/>
                        <w:right w:val="none" w:sz="0" w:space="0" w:color="auto"/>
                      </w:divBdr>
                      <w:divsChild>
                        <w:div w:id="727655679">
                          <w:marLeft w:val="0"/>
                          <w:marRight w:val="0"/>
                          <w:marTop w:val="0"/>
                          <w:marBottom w:val="0"/>
                          <w:divBdr>
                            <w:top w:val="none" w:sz="0" w:space="0" w:color="auto"/>
                            <w:left w:val="none" w:sz="0" w:space="0" w:color="auto"/>
                            <w:bottom w:val="none" w:sz="0" w:space="0" w:color="auto"/>
                            <w:right w:val="none" w:sz="0" w:space="0" w:color="auto"/>
                          </w:divBdr>
                          <w:divsChild>
                            <w:div w:id="154608450">
                              <w:marLeft w:val="0"/>
                              <w:marRight w:val="0"/>
                              <w:marTop w:val="0"/>
                              <w:marBottom w:val="0"/>
                              <w:divBdr>
                                <w:top w:val="none" w:sz="0" w:space="0" w:color="auto"/>
                                <w:left w:val="none" w:sz="0" w:space="0" w:color="auto"/>
                                <w:bottom w:val="none" w:sz="0" w:space="0" w:color="auto"/>
                                <w:right w:val="none" w:sz="0" w:space="0" w:color="auto"/>
                              </w:divBdr>
                              <w:divsChild>
                                <w:div w:id="207650154">
                                  <w:marLeft w:val="0"/>
                                  <w:marRight w:val="0"/>
                                  <w:marTop w:val="0"/>
                                  <w:marBottom w:val="0"/>
                                  <w:divBdr>
                                    <w:top w:val="none" w:sz="0" w:space="0" w:color="auto"/>
                                    <w:left w:val="none" w:sz="0" w:space="0" w:color="auto"/>
                                    <w:bottom w:val="none" w:sz="0" w:space="0" w:color="auto"/>
                                    <w:right w:val="none" w:sz="0" w:space="0" w:color="auto"/>
                                  </w:divBdr>
                                  <w:divsChild>
                                    <w:div w:id="13460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0F0B7-A97D-4EB3-A14B-780E33EC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1199</Words>
  <Characters>7187</Characters>
  <Application>Microsoft Office Word</Application>
  <DocSecurity>0</DocSecurity>
  <Lines>359</Lines>
  <Paragraphs>155</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Kasper Winther-Sørensen</dc:creator>
  <cp:lastModifiedBy>Einar Venned</cp:lastModifiedBy>
  <cp:revision>10</cp:revision>
  <cp:lastPrinted>2011-06-07T09:41:00Z</cp:lastPrinted>
  <dcterms:created xsi:type="dcterms:W3CDTF">2025-11-12T08:37:00Z</dcterms:created>
  <dcterms:modified xsi:type="dcterms:W3CDTF">2025-11-13T14:51:00Z</dcterms:modified>
</cp:coreProperties>
</file>